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50E" w:rsidRDefault="00C1550E" w:rsidP="00C1550E">
      <w:pPr>
        <w:pStyle w:val="1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2D2D2D"/>
          <w:spacing w:val="2"/>
          <w:sz w:val="46"/>
          <w:szCs w:val="46"/>
        </w:rPr>
      </w:pPr>
      <w:r>
        <w:rPr>
          <w:rFonts w:ascii="Arial" w:hAnsi="Arial" w:cs="Arial"/>
          <w:color w:val="2D2D2D"/>
          <w:spacing w:val="2"/>
          <w:sz w:val="46"/>
          <w:szCs w:val="46"/>
        </w:rPr>
        <w:t>ГОСТ 2695-83 Пиломатериалы лиственных пород. Технические условия</w:t>
      </w:r>
    </w:p>
    <w:p w:rsidR="00C1550E" w:rsidRDefault="00C1550E" w:rsidP="00C1550E">
      <w:pPr>
        <w:pStyle w:val="formattext"/>
        <w:shd w:val="clear" w:color="auto" w:fill="FFFFFF"/>
        <w:spacing w:before="0" w:beforeAutospacing="0" w:after="0" w:afterAutospacing="0" w:line="352" w:lineRule="atLeast"/>
        <w:jc w:val="right"/>
        <w:textAlignment w:val="baseline"/>
        <w:rPr>
          <w:rFonts w:ascii="Arial" w:hAnsi="Arial" w:cs="Arial"/>
          <w:color w:val="2D2D2D"/>
          <w:spacing w:val="2"/>
          <w:sz w:val="23"/>
          <w:szCs w:val="23"/>
        </w:rPr>
      </w:pPr>
      <w:r>
        <w:rPr>
          <w:rFonts w:ascii="Arial" w:hAnsi="Arial" w:cs="Arial"/>
          <w:color w:val="2D2D2D"/>
          <w:spacing w:val="2"/>
          <w:sz w:val="23"/>
          <w:szCs w:val="23"/>
        </w:rPr>
        <w:br/>
        <w:t>ГОСТ 2695-83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  <w:r>
        <w:rPr>
          <w:rFonts w:ascii="Arial" w:hAnsi="Arial" w:cs="Arial"/>
          <w:color w:val="2D2D2D"/>
          <w:spacing w:val="2"/>
          <w:sz w:val="23"/>
          <w:szCs w:val="23"/>
        </w:rPr>
        <w:br/>
        <w:t>Группа К21</w:t>
      </w:r>
    </w:p>
    <w:p w:rsidR="00C1550E" w:rsidRDefault="00C1550E" w:rsidP="00C1550E">
      <w:pPr>
        <w:pStyle w:val="formattext"/>
        <w:shd w:val="clear" w:color="auto" w:fill="FFFFFF"/>
        <w:spacing w:before="0" w:beforeAutospacing="0" w:after="0" w:afterAutospacing="0" w:line="352" w:lineRule="atLeast"/>
        <w:jc w:val="center"/>
        <w:textAlignment w:val="baseline"/>
        <w:rPr>
          <w:rFonts w:ascii="Arial" w:hAnsi="Arial" w:cs="Arial"/>
          <w:color w:val="2D2D2D"/>
          <w:spacing w:val="2"/>
          <w:sz w:val="23"/>
          <w:szCs w:val="23"/>
        </w:rPr>
      </w:pPr>
    </w:p>
    <w:p w:rsidR="00C1550E" w:rsidRDefault="00C1550E" w:rsidP="00C1550E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rFonts w:ascii="Arial" w:hAnsi="Arial" w:cs="Arial"/>
          <w:color w:val="3C3C3C"/>
          <w:spacing w:val="2"/>
          <w:sz w:val="34"/>
          <w:szCs w:val="34"/>
        </w:rPr>
      </w:pPr>
      <w:r>
        <w:rPr>
          <w:rFonts w:ascii="Arial" w:hAnsi="Arial" w:cs="Arial"/>
          <w:color w:val="3C3C3C"/>
          <w:spacing w:val="2"/>
          <w:sz w:val="34"/>
          <w:szCs w:val="34"/>
        </w:rPr>
        <w:t>МЕЖГОСУДАРСТВЕННЫЙ СТАНДАРТ</w:t>
      </w:r>
      <w:r>
        <w:rPr>
          <w:rStyle w:val="apple-converted-space"/>
          <w:rFonts w:ascii="Arial" w:hAnsi="Arial" w:cs="Arial"/>
          <w:color w:val="3C3C3C"/>
          <w:spacing w:val="2"/>
          <w:sz w:val="34"/>
          <w:szCs w:val="34"/>
        </w:rPr>
        <w:t> </w:t>
      </w:r>
      <w:r>
        <w:rPr>
          <w:rFonts w:ascii="Arial" w:hAnsi="Arial" w:cs="Arial"/>
          <w:color w:val="3C3C3C"/>
          <w:spacing w:val="2"/>
          <w:sz w:val="34"/>
          <w:szCs w:val="34"/>
        </w:rPr>
        <w:br/>
      </w:r>
      <w:r>
        <w:rPr>
          <w:rFonts w:ascii="Arial" w:hAnsi="Arial" w:cs="Arial"/>
          <w:color w:val="3C3C3C"/>
          <w:spacing w:val="2"/>
          <w:sz w:val="34"/>
          <w:szCs w:val="34"/>
        </w:rPr>
        <w:br/>
      </w:r>
      <w:r>
        <w:rPr>
          <w:rFonts w:ascii="Arial" w:hAnsi="Arial" w:cs="Arial"/>
          <w:color w:val="3C3C3C"/>
          <w:spacing w:val="2"/>
          <w:sz w:val="34"/>
          <w:szCs w:val="34"/>
        </w:rPr>
        <w:br/>
        <w:t>ПИЛОМАТЕРИАЛЫ ЛИСТВЕННЫХ ПОРОД</w:t>
      </w:r>
      <w:r>
        <w:rPr>
          <w:rStyle w:val="apple-converted-space"/>
          <w:rFonts w:ascii="Arial" w:hAnsi="Arial" w:cs="Arial"/>
          <w:color w:val="3C3C3C"/>
          <w:spacing w:val="2"/>
          <w:sz w:val="34"/>
          <w:szCs w:val="34"/>
        </w:rPr>
        <w:t> </w:t>
      </w:r>
      <w:r>
        <w:rPr>
          <w:rFonts w:ascii="Arial" w:hAnsi="Arial" w:cs="Arial"/>
          <w:color w:val="3C3C3C"/>
          <w:spacing w:val="2"/>
          <w:sz w:val="34"/>
          <w:szCs w:val="34"/>
        </w:rPr>
        <w:br/>
      </w:r>
      <w:r>
        <w:rPr>
          <w:rFonts w:ascii="Arial" w:hAnsi="Arial" w:cs="Arial"/>
          <w:color w:val="3C3C3C"/>
          <w:spacing w:val="2"/>
          <w:sz w:val="34"/>
          <w:szCs w:val="34"/>
        </w:rPr>
        <w:br/>
        <w:t>Технические условия</w:t>
      </w:r>
      <w:r>
        <w:rPr>
          <w:rFonts w:ascii="Arial" w:hAnsi="Arial" w:cs="Arial"/>
          <w:color w:val="3C3C3C"/>
          <w:spacing w:val="2"/>
          <w:sz w:val="34"/>
          <w:szCs w:val="34"/>
        </w:rPr>
        <w:br/>
      </w:r>
      <w:r>
        <w:rPr>
          <w:rFonts w:ascii="Arial" w:hAnsi="Arial" w:cs="Arial"/>
          <w:color w:val="3C3C3C"/>
          <w:spacing w:val="2"/>
          <w:sz w:val="34"/>
          <w:szCs w:val="34"/>
        </w:rPr>
        <w:br/>
      </w:r>
      <w:proofErr w:type="spellStart"/>
      <w:r>
        <w:rPr>
          <w:rFonts w:ascii="Arial" w:hAnsi="Arial" w:cs="Arial"/>
          <w:color w:val="3C3C3C"/>
          <w:spacing w:val="2"/>
          <w:sz w:val="34"/>
          <w:szCs w:val="34"/>
        </w:rPr>
        <w:t>Sawn</w:t>
      </w:r>
      <w:proofErr w:type="spellEnd"/>
      <w:r>
        <w:rPr>
          <w:rFonts w:ascii="Arial" w:hAnsi="Arial" w:cs="Arial"/>
          <w:color w:val="3C3C3C"/>
          <w:spacing w:val="2"/>
          <w:sz w:val="34"/>
          <w:szCs w:val="34"/>
        </w:rPr>
        <w:t xml:space="preserve"> </w:t>
      </w:r>
      <w:proofErr w:type="spellStart"/>
      <w:r>
        <w:rPr>
          <w:rFonts w:ascii="Arial" w:hAnsi="Arial" w:cs="Arial"/>
          <w:color w:val="3C3C3C"/>
          <w:spacing w:val="2"/>
          <w:sz w:val="34"/>
          <w:szCs w:val="34"/>
        </w:rPr>
        <w:t>timber</w:t>
      </w:r>
      <w:proofErr w:type="spellEnd"/>
      <w:r>
        <w:rPr>
          <w:rFonts w:ascii="Arial" w:hAnsi="Arial" w:cs="Arial"/>
          <w:color w:val="3C3C3C"/>
          <w:spacing w:val="2"/>
          <w:sz w:val="34"/>
          <w:szCs w:val="34"/>
        </w:rPr>
        <w:t xml:space="preserve"> </w:t>
      </w:r>
      <w:proofErr w:type="spellStart"/>
      <w:r>
        <w:rPr>
          <w:rFonts w:ascii="Arial" w:hAnsi="Arial" w:cs="Arial"/>
          <w:color w:val="3C3C3C"/>
          <w:spacing w:val="2"/>
          <w:sz w:val="34"/>
          <w:szCs w:val="34"/>
        </w:rPr>
        <w:t>broadleaved</w:t>
      </w:r>
      <w:proofErr w:type="spellEnd"/>
      <w:r>
        <w:rPr>
          <w:rFonts w:ascii="Arial" w:hAnsi="Arial" w:cs="Arial"/>
          <w:color w:val="3C3C3C"/>
          <w:spacing w:val="2"/>
          <w:sz w:val="34"/>
          <w:szCs w:val="34"/>
        </w:rPr>
        <w:t xml:space="preserve"> </w:t>
      </w:r>
      <w:proofErr w:type="spellStart"/>
      <w:r>
        <w:rPr>
          <w:rFonts w:ascii="Arial" w:hAnsi="Arial" w:cs="Arial"/>
          <w:color w:val="3C3C3C"/>
          <w:spacing w:val="2"/>
          <w:sz w:val="34"/>
          <w:szCs w:val="34"/>
        </w:rPr>
        <w:t>species</w:t>
      </w:r>
      <w:proofErr w:type="spellEnd"/>
      <w:r>
        <w:rPr>
          <w:rFonts w:ascii="Arial" w:hAnsi="Arial" w:cs="Arial"/>
          <w:color w:val="3C3C3C"/>
          <w:spacing w:val="2"/>
          <w:sz w:val="34"/>
          <w:szCs w:val="34"/>
        </w:rPr>
        <w:t xml:space="preserve">. </w:t>
      </w:r>
      <w:proofErr w:type="spellStart"/>
      <w:r>
        <w:rPr>
          <w:rFonts w:ascii="Arial" w:hAnsi="Arial" w:cs="Arial"/>
          <w:color w:val="3C3C3C"/>
          <w:spacing w:val="2"/>
          <w:sz w:val="34"/>
          <w:szCs w:val="34"/>
        </w:rPr>
        <w:t>Specifications</w:t>
      </w:r>
      <w:proofErr w:type="spellEnd"/>
      <w:r>
        <w:rPr>
          <w:rStyle w:val="apple-converted-space"/>
          <w:rFonts w:ascii="Arial" w:hAnsi="Arial" w:cs="Arial"/>
          <w:color w:val="3C3C3C"/>
          <w:spacing w:val="2"/>
          <w:sz w:val="34"/>
          <w:szCs w:val="34"/>
        </w:rPr>
        <w:t> </w:t>
      </w:r>
    </w:p>
    <w:p w:rsidR="00C1550E" w:rsidRDefault="00C1550E" w:rsidP="00C1550E">
      <w:pPr>
        <w:pStyle w:val="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Arial" w:hAnsi="Arial" w:cs="Arial"/>
          <w:color w:val="2D2D2D"/>
          <w:spacing w:val="2"/>
          <w:sz w:val="23"/>
          <w:szCs w:val="23"/>
        </w:rPr>
      </w:pPr>
      <w:r>
        <w:rPr>
          <w:rFonts w:ascii="Arial" w:hAnsi="Arial" w:cs="Arial"/>
          <w:color w:val="2D2D2D"/>
          <w:spacing w:val="2"/>
          <w:sz w:val="23"/>
          <w:szCs w:val="23"/>
        </w:rPr>
        <w:br/>
        <w:t>МКС 79.040</w:t>
      </w:r>
      <w:r>
        <w:rPr>
          <w:rStyle w:val="apple-converted-space"/>
          <w:rFonts w:ascii="Arial" w:hAnsi="Arial" w:cs="Arial"/>
          <w:color w:val="2D2D2D"/>
          <w:spacing w:val="2"/>
          <w:sz w:val="23"/>
          <w:szCs w:val="23"/>
        </w:rPr>
        <w:t> 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  <w:t>ОКП 53 3000</w:t>
      </w:r>
    </w:p>
    <w:p w:rsidR="00C1550E" w:rsidRDefault="00C1550E" w:rsidP="00C1550E">
      <w:pPr>
        <w:pStyle w:val="formattext"/>
        <w:shd w:val="clear" w:color="auto" w:fill="FFFFFF"/>
        <w:spacing w:before="0" w:beforeAutospacing="0" w:after="0" w:afterAutospacing="0" w:line="352" w:lineRule="atLeast"/>
        <w:jc w:val="right"/>
        <w:textAlignment w:val="baseline"/>
        <w:rPr>
          <w:rFonts w:ascii="Arial" w:hAnsi="Arial" w:cs="Arial"/>
          <w:color w:val="2D2D2D"/>
          <w:spacing w:val="2"/>
          <w:sz w:val="23"/>
          <w:szCs w:val="23"/>
        </w:rPr>
      </w:pPr>
      <w:r>
        <w:rPr>
          <w:rFonts w:ascii="Arial" w:hAnsi="Arial" w:cs="Arial"/>
          <w:color w:val="2D2D2D"/>
          <w:spacing w:val="2"/>
          <w:sz w:val="23"/>
          <w:szCs w:val="23"/>
        </w:rPr>
        <w:t>Дата введения 1984-01-01</w:t>
      </w:r>
    </w:p>
    <w:p w:rsidR="00C1550E" w:rsidRDefault="00C1550E" w:rsidP="00C1550E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rFonts w:ascii="Arial" w:hAnsi="Arial" w:cs="Arial"/>
          <w:color w:val="3C3C3C"/>
          <w:spacing w:val="2"/>
          <w:sz w:val="34"/>
          <w:szCs w:val="34"/>
        </w:rPr>
      </w:pPr>
      <w:r>
        <w:rPr>
          <w:rFonts w:ascii="Arial" w:hAnsi="Arial" w:cs="Arial"/>
          <w:color w:val="3C3C3C"/>
          <w:spacing w:val="2"/>
          <w:sz w:val="34"/>
          <w:szCs w:val="34"/>
        </w:rPr>
        <w:br/>
        <w:t>ИНФОРМАЦИОННЫЕ ДАННЫЕ</w:t>
      </w:r>
    </w:p>
    <w:p w:rsidR="00C1550E" w:rsidRDefault="00C1550E" w:rsidP="00C1550E">
      <w:pPr>
        <w:pStyle w:val="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Arial" w:hAnsi="Arial" w:cs="Arial"/>
          <w:color w:val="2D2D2D"/>
          <w:spacing w:val="2"/>
          <w:sz w:val="23"/>
          <w:szCs w:val="23"/>
        </w:rPr>
      </w:pPr>
      <w:r>
        <w:rPr>
          <w:rFonts w:ascii="Arial" w:hAnsi="Arial" w:cs="Arial"/>
          <w:color w:val="2D2D2D"/>
          <w:spacing w:val="2"/>
          <w:sz w:val="23"/>
          <w:szCs w:val="23"/>
        </w:rPr>
        <w:t>1. РАЗРАБОТАН И ВНЕСЕН Министерством лесной, целлюлозно-бумажной и деревообрабатывающей промышленности СССР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</w:p>
    <w:p w:rsidR="00C1550E" w:rsidRDefault="00C1550E" w:rsidP="00C1550E">
      <w:pPr>
        <w:pStyle w:val="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Arial" w:hAnsi="Arial" w:cs="Arial"/>
          <w:color w:val="2D2D2D"/>
          <w:spacing w:val="2"/>
          <w:sz w:val="23"/>
          <w:szCs w:val="23"/>
        </w:rPr>
      </w:pPr>
      <w:r>
        <w:rPr>
          <w:rFonts w:ascii="Arial" w:hAnsi="Arial" w:cs="Arial"/>
          <w:color w:val="2D2D2D"/>
          <w:spacing w:val="2"/>
          <w:sz w:val="23"/>
          <w:szCs w:val="23"/>
        </w:rPr>
        <w:t>2. УТВЕРЖДЕН И ВВЕДЕН В ДЕЙСТВИЕ Постановлением Государственного комитета СССР по стандартам от 30.03.83 N 1526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</w:p>
    <w:p w:rsidR="00C1550E" w:rsidRDefault="00C1550E" w:rsidP="00C1550E">
      <w:pPr>
        <w:pStyle w:val="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Arial" w:hAnsi="Arial" w:cs="Arial"/>
          <w:color w:val="2D2D2D"/>
          <w:spacing w:val="2"/>
          <w:sz w:val="23"/>
          <w:szCs w:val="23"/>
        </w:rPr>
      </w:pPr>
      <w:r>
        <w:rPr>
          <w:rFonts w:ascii="Arial" w:hAnsi="Arial" w:cs="Arial"/>
          <w:color w:val="2D2D2D"/>
          <w:spacing w:val="2"/>
          <w:sz w:val="23"/>
          <w:szCs w:val="23"/>
        </w:rPr>
        <w:t xml:space="preserve">3. Стандарт содержит все требования </w:t>
      </w:r>
      <w:proofErr w:type="gramStart"/>
      <w:r>
        <w:rPr>
          <w:rFonts w:ascii="Arial" w:hAnsi="Arial" w:cs="Arial"/>
          <w:color w:val="2D2D2D"/>
          <w:spacing w:val="2"/>
          <w:sz w:val="23"/>
          <w:szCs w:val="23"/>
        </w:rPr>
        <w:t>СТ</w:t>
      </w:r>
      <w:proofErr w:type="gramEnd"/>
      <w:r>
        <w:rPr>
          <w:rFonts w:ascii="Arial" w:hAnsi="Arial" w:cs="Arial"/>
          <w:color w:val="2D2D2D"/>
          <w:spacing w:val="2"/>
          <w:sz w:val="23"/>
          <w:szCs w:val="23"/>
        </w:rPr>
        <w:t xml:space="preserve"> СЭВ 2370-80, СТ СЭВ 2371-80, СТ СЭВ 2812-80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</w:p>
    <w:p w:rsidR="00C1550E" w:rsidRDefault="00C1550E" w:rsidP="00C1550E">
      <w:pPr>
        <w:pStyle w:val="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Arial" w:hAnsi="Arial" w:cs="Arial"/>
          <w:color w:val="2D2D2D"/>
          <w:spacing w:val="2"/>
          <w:sz w:val="23"/>
          <w:szCs w:val="23"/>
        </w:rPr>
      </w:pPr>
      <w:r>
        <w:rPr>
          <w:rFonts w:ascii="Arial" w:hAnsi="Arial" w:cs="Arial"/>
          <w:color w:val="2D2D2D"/>
          <w:spacing w:val="2"/>
          <w:sz w:val="23"/>
          <w:szCs w:val="23"/>
        </w:rPr>
        <w:t>4. ССЫЛОЧНЫЕ НОРМАТИВНО-ТЕХНИЧЕСКИЕ ДОКУМЕНТЫ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398"/>
        <w:gridCol w:w="4957"/>
      </w:tblGrid>
      <w:tr w:rsidR="00C1550E" w:rsidTr="00C1550E">
        <w:trPr>
          <w:trHeight w:val="15"/>
        </w:trPr>
        <w:tc>
          <w:tcPr>
            <w:tcW w:w="5174" w:type="dxa"/>
            <w:hideMark/>
          </w:tcPr>
          <w:p w:rsidR="00C1550E" w:rsidRDefault="00C1550E">
            <w:pPr>
              <w:rPr>
                <w:sz w:val="2"/>
                <w:szCs w:val="24"/>
              </w:rPr>
            </w:pPr>
          </w:p>
        </w:tc>
        <w:tc>
          <w:tcPr>
            <w:tcW w:w="5914" w:type="dxa"/>
            <w:hideMark/>
          </w:tcPr>
          <w:p w:rsidR="00C1550E" w:rsidRDefault="00C1550E">
            <w:pPr>
              <w:rPr>
                <w:sz w:val="2"/>
                <w:szCs w:val="24"/>
              </w:rPr>
            </w:pPr>
          </w:p>
        </w:tc>
      </w:tr>
      <w:tr w:rsidR="00C1550E" w:rsidTr="00C1550E"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Обозначение НТД, на который дана ссылка</w:t>
            </w:r>
          </w:p>
        </w:tc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Номер пункта, примечания</w:t>
            </w:r>
          </w:p>
        </w:tc>
      </w:tr>
      <w:tr w:rsidR="00C1550E" w:rsidTr="00C1550E"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 w:rsidRPr="00BD6EC8">
              <w:rPr>
                <w:sz w:val="23"/>
                <w:szCs w:val="23"/>
              </w:rPr>
              <w:t>ГОСТ 2140-81</w:t>
            </w:r>
          </w:p>
        </w:tc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2.3</w:t>
            </w:r>
          </w:p>
        </w:tc>
      </w:tr>
      <w:tr w:rsidR="00C1550E" w:rsidTr="00C1550E">
        <w:tc>
          <w:tcPr>
            <w:tcW w:w="51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 w:rsidRPr="00BD6EC8">
              <w:rPr>
                <w:sz w:val="23"/>
                <w:szCs w:val="23"/>
              </w:rPr>
              <w:t>ГОСТ 6564-84</w:t>
            </w:r>
          </w:p>
        </w:tc>
        <w:tc>
          <w:tcPr>
            <w:tcW w:w="59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3.1, 4.1</w:t>
            </w:r>
          </w:p>
        </w:tc>
      </w:tr>
      <w:tr w:rsidR="00C1550E" w:rsidTr="00C1550E">
        <w:tc>
          <w:tcPr>
            <w:tcW w:w="51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 w:rsidRPr="00BD6EC8">
              <w:rPr>
                <w:sz w:val="23"/>
                <w:szCs w:val="23"/>
              </w:rPr>
              <w:t>ГОСТ 6782.2-75</w:t>
            </w:r>
          </w:p>
        </w:tc>
        <w:tc>
          <w:tcPr>
            <w:tcW w:w="59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1.3</w:t>
            </w:r>
          </w:p>
        </w:tc>
      </w:tr>
      <w:tr w:rsidR="00C1550E" w:rsidTr="00C1550E">
        <w:tc>
          <w:tcPr>
            <w:tcW w:w="51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 w:rsidRPr="00BD6EC8">
              <w:rPr>
                <w:sz w:val="23"/>
                <w:szCs w:val="23"/>
              </w:rPr>
              <w:lastRenderedPageBreak/>
              <w:t>ГОСТ 7016-82</w:t>
            </w:r>
          </w:p>
        </w:tc>
        <w:tc>
          <w:tcPr>
            <w:tcW w:w="59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2.4</w:t>
            </w:r>
          </w:p>
        </w:tc>
      </w:tr>
      <w:tr w:rsidR="00C1550E" w:rsidTr="00C1550E">
        <w:tc>
          <w:tcPr>
            <w:tcW w:w="51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 w:rsidRPr="00BD6EC8">
              <w:rPr>
                <w:sz w:val="23"/>
                <w:szCs w:val="23"/>
              </w:rPr>
              <w:t>ГОСТ 7319-80</w:t>
            </w:r>
          </w:p>
        </w:tc>
        <w:tc>
          <w:tcPr>
            <w:tcW w:w="59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4.1</w:t>
            </w:r>
          </w:p>
        </w:tc>
      </w:tr>
      <w:tr w:rsidR="00C1550E" w:rsidTr="00C1550E">
        <w:tc>
          <w:tcPr>
            <w:tcW w:w="51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 w:rsidRPr="00BD6EC8">
              <w:rPr>
                <w:sz w:val="23"/>
                <w:szCs w:val="23"/>
              </w:rPr>
              <w:t>ГОСТ 10950-78</w:t>
            </w:r>
          </w:p>
        </w:tc>
        <w:tc>
          <w:tcPr>
            <w:tcW w:w="59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2.2</w:t>
            </w:r>
          </w:p>
        </w:tc>
      </w:tr>
      <w:tr w:rsidR="00C1550E" w:rsidTr="00C1550E">
        <w:tc>
          <w:tcPr>
            <w:tcW w:w="51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 w:rsidRPr="00BD6EC8">
              <w:rPr>
                <w:sz w:val="23"/>
                <w:szCs w:val="23"/>
              </w:rPr>
              <w:t>ГОСТ 16369-96</w:t>
            </w:r>
          </w:p>
        </w:tc>
        <w:tc>
          <w:tcPr>
            <w:tcW w:w="59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4.1</w:t>
            </w:r>
          </w:p>
        </w:tc>
      </w:tr>
      <w:tr w:rsidR="00C1550E" w:rsidTr="00C1550E">
        <w:tc>
          <w:tcPr>
            <w:tcW w:w="51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 w:rsidRPr="00BD6EC8">
              <w:rPr>
                <w:sz w:val="23"/>
                <w:szCs w:val="23"/>
              </w:rPr>
              <w:t>ГОСТ 18288-87</w:t>
            </w:r>
          </w:p>
        </w:tc>
        <w:tc>
          <w:tcPr>
            <w:tcW w:w="59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1.1</w:t>
            </w:r>
          </w:p>
        </w:tc>
      </w:tr>
      <w:tr w:rsidR="00C1550E" w:rsidTr="00C1550E">
        <w:tc>
          <w:tcPr>
            <w:tcW w:w="51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 w:rsidRPr="00BD6EC8">
              <w:rPr>
                <w:sz w:val="23"/>
                <w:szCs w:val="23"/>
              </w:rPr>
              <w:t>ГОСТ 19041-85</w:t>
            </w:r>
          </w:p>
        </w:tc>
        <w:tc>
          <w:tcPr>
            <w:tcW w:w="59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4.1</w:t>
            </w:r>
          </w:p>
        </w:tc>
      </w:tr>
      <w:tr w:rsidR="00C1550E" w:rsidTr="00C1550E">
        <w:tc>
          <w:tcPr>
            <w:tcW w:w="517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 w:rsidRPr="00BD6EC8">
              <w:rPr>
                <w:sz w:val="23"/>
                <w:szCs w:val="23"/>
              </w:rPr>
              <w:t>ГОСТ 24454-80</w:t>
            </w:r>
          </w:p>
        </w:tc>
        <w:tc>
          <w:tcPr>
            <w:tcW w:w="591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1.5</w:t>
            </w:r>
          </w:p>
        </w:tc>
      </w:tr>
    </w:tbl>
    <w:p w:rsidR="00C1550E" w:rsidRDefault="00C1550E" w:rsidP="00C1550E">
      <w:pPr>
        <w:pStyle w:val="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Arial" w:hAnsi="Arial" w:cs="Arial"/>
          <w:color w:val="2D2D2D"/>
          <w:spacing w:val="2"/>
          <w:sz w:val="23"/>
          <w:szCs w:val="23"/>
        </w:rPr>
      </w:pPr>
      <w:r>
        <w:rPr>
          <w:rFonts w:ascii="Arial" w:hAnsi="Arial" w:cs="Arial"/>
          <w:color w:val="2D2D2D"/>
          <w:spacing w:val="2"/>
          <w:sz w:val="23"/>
          <w:szCs w:val="23"/>
        </w:rPr>
        <w:br/>
      </w:r>
    </w:p>
    <w:p w:rsidR="00C1550E" w:rsidRDefault="00C1550E" w:rsidP="00C1550E">
      <w:pPr>
        <w:pStyle w:val="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Arial" w:hAnsi="Arial" w:cs="Arial"/>
          <w:color w:val="2D2D2D"/>
          <w:spacing w:val="2"/>
          <w:sz w:val="23"/>
          <w:szCs w:val="23"/>
        </w:rPr>
      </w:pPr>
      <w:r>
        <w:rPr>
          <w:rFonts w:ascii="Arial" w:hAnsi="Arial" w:cs="Arial"/>
          <w:color w:val="2D2D2D"/>
          <w:spacing w:val="2"/>
          <w:sz w:val="23"/>
          <w:szCs w:val="23"/>
        </w:rPr>
        <w:t>5. Ограничение срока действия снято по протоколу N 3-93 Межгосударственного Совета по стандартизации, метрологии и сертификации (ИУС 5-6-93)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</w:p>
    <w:p w:rsidR="00C1550E" w:rsidRDefault="00C1550E" w:rsidP="00C1550E">
      <w:pPr>
        <w:pStyle w:val="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Arial" w:hAnsi="Arial" w:cs="Arial"/>
          <w:color w:val="2D2D2D"/>
          <w:spacing w:val="2"/>
          <w:sz w:val="23"/>
          <w:szCs w:val="23"/>
        </w:rPr>
      </w:pPr>
      <w:r>
        <w:rPr>
          <w:rFonts w:ascii="Arial" w:hAnsi="Arial" w:cs="Arial"/>
          <w:color w:val="2D2D2D"/>
          <w:spacing w:val="2"/>
          <w:sz w:val="23"/>
          <w:szCs w:val="23"/>
        </w:rPr>
        <w:t>6. ИЗДАНИЕ (сентябрь 2007 г.) с Изменениями N 1, 2, утвержденными в мае 1985 г., феврале 1988 г. (ИУС 8-85, 5-88)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  <w:r>
        <w:rPr>
          <w:rFonts w:ascii="Arial" w:hAnsi="Arial" w:cs="Arial"/>
          <w:color w:val="2D2D2D"/>
          <w:spacing w:val="2"/>
          <w:sz w:val="23"/>
          <w:szCs w:val="23"/>
        </w:rPr>
        <w:br/>
        <w:t>Настоящий стандарт распространяется на пиломатериалы лиственных пород, предназначенные для использования в народном хозяйстве.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  <w:r>
        <w:rPr>
          <w:rFonts w:ascii="Arial" w:hAnsi="Arial" w:cs="Arial"/>
          <w:color w:val="2D2D2D"/>
          <w:spacing w:val="2"/>
          <w:sz w:val="23"/>
          <w:szCs w:val="23"/>
        </w:rPr>
        <w:br/>
        <w:t>Стандарт не распространяется на авиационные пиломатериалы.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  <w:proofErr w:type="gramStart"/>
      <w:r>
        <w:rPr>
          <w:rFonts w:ascii="Arial" w:hAnsi="Arial" w:cs="Arial"/>
          <w:color w:val="2D2D2D"/>
          <w:spacing w:val="2"/>
          <w:sz w:val="23"/>
          <w:szCs w:val="23"/>
        </w:rPr>
        <w:t xml:space="preserve">(Измененная редакция, </w:t>
      </w:r>
      <w:proofErr w:type="spellStart"/>
      <w:r>
        <w:rPr>
          <w:rFonts w:ascii="Arial" w:hAnsi="Arial" w:cs="Arial"/>
          <w:color w:val="2D2D2D"/>
          <w:spacing w:val="2"/>
          <w:sz w:val="23"/>
          <w:szCs w:val="23"/>
        </w:rPr>
        <w:t>Изм</w:t>
      </w:r>
      <w:proofErr w:type="spellEnd"/>
      <w:r>
        <w:rPr>
          <w:rFonts w:ascii="Arial" w:hAnsi="Arial" w:cs="Arial"/>
          <w:color w:val="2D2D2D"/>
          <w:spacing w:val="2"/>
          <w:sz w:val="23"/>
          <w:szCs w:val="23"/>
        </w:rPr>
        <w:t>.</w:t>
      </w:r>
      <w:proofErr w:type="gramEnd"/>
      <w:r>
        <w:rPr>
          <w:rFonts w:ascii="Arial" w:hAnsi="Arial" w:cs="Arial"/>
          <w:color w:val="2D2D2D"/>
          <w:spacing w:val="2"/>
          <w:sz w:val="23"/>
          <w:szCs w:val="23"/>
        </w:rPr>
        <w:t xml:space="preserve"> N 2)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</w:p>
    <w:p w:rsidR="00C1550E" w:rsidRDefault="00C1550E" w:rsidP="00C1550E">
      <w:pPr>
        <w:pStyle w:val="headertext"/>
        <w:shd w:val="clear" w:color="auto" w:fill="FFFFFF"/>
        <w:spacing w:before="167" w:beforeAutospacing="0" w:after="84" w:afterAutospacing="0" w:line="288" w:lineRule="atLeast"/>
        <w:jc w:val="center"/>
        <w:textAlignment w:val="baseline"/>
        <w:rPr>
          <w:rFonts w:ascii="Arial" w:hAnsi="Arial" w:cs="Arial"/>
          <w:color w:val="3C3C3C"/>
          <w:spacing w:val="2"/>
          <w:sz w:val="34"/>
          <w:szCs w:val="34"/>
        </w:rPr>
      </w:pPr>
      <w:r>
        <w:rPr>
          <w:rFonts w:ascii="Arial" w:hAnsi="Arial" w:cs="Arial"/>
          <w:color w:val="3C3C3C"/>
          <w:spacing w:val="2"/>
          <w:sz w:val="34"/>
          <w:szCs w:val="34"/>
        </w:rPr>
        <w:t>1. РАЗМЕРЫ</w:t>
      </w:r>
    </w:p>
    <w:p w:rsidR="00C1550E" w:rsidRDefault="00C1550E" w:rsidP="00C1550E">
      <w:pPr>
        <w:pStyle w:val="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Arial" w:hAnsi="Arial" w:cs="Arial"/>
          <w:color w:val="2D2D2D"/>
          <w:spacing w:val="2"/>
          <w:sz w:val="23"/>
          <w:szCs w:val="23"/>
        </w:rPr>
      </w:pPr>
      <w:r>
        <w:rPr>
          <w:rFonts w:ascii="Arial" w:hAnsi="Arial" w:cs="Arial"/>
          <w:color w:val="2D2D2D"/>
          <w:spacing w:val="2"/>
          <w:sz w:val="23"/>
          <w:szCs w:val="23"/>
        </w:rPr>
        <w:t xml:space="preserve">1.1. Пиломатериалы разделяют на обрезные, односторонние обрезные и </w:t>
      </w:r>
      <w:proofErr w:type="spellStart"/>
      <w:r>
        <w:rPr>
          <w:rFonts w:ascii="Arial" w:hAnsi="Arial" w:cs="Arial"/>
          <w:color w:val="2D2D2D"/>
          <w:spacing w:val="2"/>
          <w:sz w:val="23"/>
          <w:szCs w:val="23"/>
        </w:rPr>
        <w:t>необрезные</w:t>
      </w:r>
      <w:proofErr w:type="spellEnd"/>
      <w:r>
        <w:rPr>
          <w:rFonts w:ascii="Arial" w:hAnsi="Arial" w:cs="Arial"/>
          <w:color w:val="2D2D2D"/>
          <w:spacing w:val="2"/>
          <w:sz w:val="23"/>
          <w:szCs w:val="23"/>
        </w:rPr>
        <w:t>, доски и бруски. Термины и определения - по</w:t>
      </w:r>
      <w:r>
        <w:rPr>
          <w:rStyle w:val="apple-converted-space"/>
          <w:rFonts w:ascii="Arial" w:hAnsi="Arial" w:cs="Arial"/>
          <w:color w:val="2D2D2D"/>
          <w:spacing w:val="2"/>
          <w:sz w:val="23"/>
          <w:szCs w:val="23"/>
        </w:rPr>
        <w:t> </w:t>
      </w:r>
      <w:r w:rsidRPr="00BD6EC8">
        <w:rPr>
          <w:rFonts w:ascii="Arial" w:hAnsi="Arial" w:cs="Arial"/>
          <w:spacing w:val="2"/>
          <w:sz w:val="23"/>
          <w:szCs w:val="23"/>
        </w:rPr>
        <w:t>ГОСТ 18288</w:t>
      </w:r>
      <w:r>
        <w:rPr>
          <w:rFonts w:ascii="Arial" w:hAnsi="Arial" w:cs="Arial"/>
          <w:color w:val="2D2D2D"/>
          <w:spacing w:val="2"/>
          <w:sz w:val="23"/>
          <w:szCs w:val="23"/>
        </w:rPr>
        <w:t>.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</w:p>
    <w:p w:rsidR="00C1550E" w:rsidRDefault="00C1550E" w:rsidP="00C1550E">
      <w:pPr>
        <w:pStyle w:val="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Arial" w:hAnsi="Arial" w:cs="Arial"/>
          <w:color w:val="2D2D2D"/>
          <w:spacing w:val="2"/>
          <w:sz w:val="23"/>
          <w:szCs w:val="23"/>
        </w:rPr>
      </w:pPr>
      <w:r>
        <w:rPr>
          <w:rFonts w:ascii="Arial" w:hAnsi="Arial" w:cs="Arial"/>
          <w:color w:val="2D2D2D"/>
          <w:spacing w:val="2"/>
          <w:sz w:val="23"/>
          <w:szCs w:val="23"/>
        </w:rPr>
        <w:t xml:space="preserve">1.2. </w:t>
      </w:r>
      <w:proofErr w:type="gramStart"/>
      <w:r>
        <w:rPr>
          <w:rFonts w:ascii="Arial" w:hAnsi="Arial" w:cs="Arial"/>
          <w:color w:val="2D2D2D"/>
          <w:spacing w:val="2"/>
          <w:sz w:val="23"/>
          <w:szCs w:val="23"/>
        </w:rPr>
        <w:t>Номинальные размеры пиломатериалов устанавливают</w:t>
      </w:r>
      <w:r>
        <w:rPr>
          <w:rStyle w:val="apple-converted-space"/>
          <w:rFonts w:ascii="Arial" w:hAnsi="Arial" w:cs="Arial"/>
          <w:color w:val="2D2D2D"/>
          <w:spacing w:val="2"/>
          <w:sz w:val="23"/>
          <w:szCs w:val="23"/>
        </w:rPr>
        <w:t> 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  <w:r>
        <w:rPr>
          <w:rFonts w:ascii="Arial" w:hAnsi="Arial" w:cs="Arial"/>
          <w:color w:val="2D2D2D"/>
          <w:spacing w:val="2"/>
          <w:sz w:val="23"/>
          <w:szCs w:val="23"/>
        </w:rPr>
        <w:br/>
        <w:t>по длине: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  <w:r>
        <w:rPr>
          <w:rFonts w:ascii="Arial" w:hAnsi="Arial" w:cs="Arial"/>
          <w:color w:val="2D2D2D"/>
          <w:spacing w:val="2"/>
          <w:sz w:val="23"/>
          <w:szCs w:val="23"/>
        </w:rPr>
        <w:br/>
        <w:t>- из твердых лиственных пород от 0,5 до 6,5 м с градацией 0,10 м;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  <w:r>
        <w:rPr>
          <w:rFonts w:ascii="Arial" w:hAnsi="Arial" w:cs="Arial"/>
          <w:color w:val="2D2D2D"/>
          <w:spacing w:val="2"/>
          <w:sz w:val="23"/>
          <w:szCs w:val="23"/>
        </w:rPr>
        <w:br/>
        <w:t>- из мягких лиственных пород и березы от 0,5 до 2,0 м с градацией 0,10 м;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  <w:r>
        <w:rPr>
          <w:rFonts w:ascii="Arial" w:hAnsi="Arial" w:cs="Arial"/>
          <w:color w:val="2D2D2D"/>
          <w:spacing w:val="2"/>
          <w:sz w:val="23"/>
          <w:szCs w:val="23"/>
        </w:rPr>
        <w:br/>
        <w:t>- от 2,0 до 6,5 м с градацией 0,25 м;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  <w:r>
        <w:rPr>
          <w:rFonts w:ascii="Arial" w:hAnsi="Arial" w:cs="Arial"/>
          <w:color w:val="2D2D2D"/>
          <w:spacing w:val="2"/>
          <w:sz w:val="23"/>
          <w:szCs w:val="23"/>
        </w:rPr>
        <w:br/>
        <w:t>по толщине - 19, 22, 25, 32, 40, 45, 50, 60, 70, 80, 90, 100 мм;</w:t>
      </w:r>
      <w:proofErr w:type="gramEnd"/>
      <w:r>
        <w:rPr>
          <w:rFonts w:ascii="Arial" w:hAnsi="Arial" w:cs="Arial"/>
          <w:color w:val="2D2D2D"/>
          <w:spacing w:val="2"/>
          <w:sz w:val="23"/>
          <w:szCs w:val="23"/>
        </w:rPr>
        <w:br/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  <w:r>
        <w:rPr>
          <w:rFonts w:ascii="Arial" w:hAnsi="Arial" w:cs="Arial"/>
          <w:color w:val="2D2D2D"/>
          <w:spacing w:val="2"/>
          <w:sz w:val="23"/>
          <w:szCs w:val="23"/>
        </w:rPr>
        <w:lastRenderedPageBreak/>
        <w:t>по ширине: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  <w:r>
        <w:rPr>
          <w:rFonts w:ascii="Arial" w:hAnsi="Arial" w:cs="Arial"/>
          <w:color w:val="2D2D2D"/>
          <w:spacing w:val="2"/>
          <w:sz w:val="23"/>
          <w:szCs w:val="23"/>
        </w:rPr>
        <w:br/>
        <w:t>- обрезные - 60, 70, 80, 90, 100, 110, 130, 150, 180, 200 мм;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  <w:r>
        <w:rPr>
          <w:rFonts w:ascii="Arial" w:hAnsi="Arial" w:cs="Arial"/>
          <w:color w:val="2D2D2D"/>
          <w:spacing w:val="2"/>
          <w:sz w:val="23"/>
          <w:szCs w:val="23"/>
        </w:rPr>
        <w:br/>
        <w:t xml:space="preserve">- </w:t>
      </w:r>
      <w:proofErr w:type="spellStart"/>
      <w:r>
        <w:rPr>
          <w:rFonts w:ascii="Arial" w:hAnsi="Arial" w:cs="Arial"/>
          <w:color w:val="2D2D2D"/>
          <w:spacing w:val="2"/>
          <w:sz w:val="23"/>
          <w:szCs w:val="23"/>
        </w:rPr>
        <w:t>необрезные</w:t>
      </w:r>
      <w:proofErr w:type="spellEnd"/>
      <w:r>
        <w:rPr>
          <w:rFonts w:ascii="Arial" w:hAnsi="Arial" w:cs="Arial"/>
          <w:color w:val="2D2D2D"/>
          <w:spacing w:val="2"/>
          <w:sz w:val="23"/>
          <w:szCs w:val="23"/>
        </w:rPr>
        <w:t xml:space="preserve"> и односторонние обрезные - 50 мм и более с градацией 10 мм.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  <w:r>
        <w:rPr>
          <w:rFonts w:ascii="Arial" w:hAnsi="Arial" w:cs="Arial"/>
          <w:color w:val="2D2D2D"/>
          <w:spacing w:val="2"/>
          <w:sz w:val="23"/>
          <w:szCs w:val="23"/>
        </w:rPr>
        <w:br/>
        <w:t xml:space="preserve">Ширина узкой </w:t>
      </w:r>
      <w:proofErr w:type="spellStart"/>
      <w:r>
        <w:rPr>
          <w:rFonts w:ascii="Arial" w:hAnsi="Arial" w:cs="Arial"/>
          <w:color w:val="2D2D2D"/>
          <w:spacing w:val="2"/>
          <w:sz w:val="23"/>
          <w:szCs w:val="23"/>
        </w:rPr>
        <w:t>пласти</w:t>
      </w:r>
      <w:proofErr w:type="spellEnd"/>
      <w:r>
        <w:rPr>
          <w:rFonts w:ascii="Arial" w:hAnsi="Arial" w:cs="Arial"/>
          <w:color w:val="2D2D2D"/>
          <w:spacing w:val="2"/>
          <w:sz w:val="23"/>
          <w:szCs w:val="23"/>
        </w:rPr>
        <w:t xml:space="preserve"> в </w:t>
      </w:r>
      <w:proofErr w:type="spellStart"/>
      <w:r>
        <w:rPr>
          <w:rFonts w:ascii="Arial" w:hAnsi="Arial" w:cs="Arial"/>
          <w:color w:val="2D2D2D"/>
          <w:spacing w:val="2"/>
          <w:sz w:val="23"/>
          <w:szCs w:val="23"/>
        </w:rPr>
        <w:t>необрезных</w:t>
      </w:r>
      <w:proofErr w:type="spellEnd"/>
      <w:r>
        <w:rPr>
          <w:rFonts w:ascii="Arial" w:hAnsi="Arial" w:cs="Arial"/>
          <w:color w:val="2D2D2D"/>
          <w:spacing w:val="2"/>
          <w:sz w:val="23"/>
          <w:szCs w:val="23"/>
        </w:rPr>
        <w:t xml:space="preserve"> пиломатериалах не должна быть менее 40 мм.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</w:p>
    <w:p w:rsidR="00C1550E" w:rsidRDefault="00C1550E" w:rsidP="00C1550E">
      <w:pPr>
        <w:pStyle w:val="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Arial" w:hAnsi="Arial" w:cs="Arial"/>
          <w:color w:val="2D2D2D"/>
          <w:spacing w:val="2"/>
          <w:sz w:val="23"/>
          <w:szCs w:val="23"/>
        </w:rPr>
      </w:pPr>
      <w:r>
        <w:rPr>
          <w:rFonts w:ascii="Arial" w:hAnsi="Arial" w:cs="Arial"/>
          <w:color w:val="2D2D2D"/>
          <w:spacing w:val="2"/>
          <w:sz w:val="23"/>
          <w:szCs w:val="23"/>
        </w:rPr>
        <w:t>1.3. Номинальные размеры пиломатериалов по толщине и ширине установлены для древесины влажностью 20%. При влажности древесины более или менее 20% размеры пиломатериалов должны быть установлены с учетом величины усушки по</w:t>
      </w:r>
      <w:r>
        <w:rPr>
          <w:rStyle w:val="apple-converted-space"/>
          <w:rFonts w:ascii="Arial" w:hAnsi="Arial" w:cs="Arial"/>
          <w:color w:val="2D2D2D"/>
          <w:spacing w:val="2"/>
          <w:sz w:val="23"/>
          <w:szCs w:val="23"/>
        </w:rPr>
        <w:t> </w:t>
      </w:r>
      <w:r w:rsidRPr="00BD6EC8">
        <w:rPr>
          <w:rFonts w:ascii="Arial" w:hAnsi="Arial" w:cs="Arial"/>
          <w:spacing w:val="2"/>
          <w:sz w:val="23"/>
          <w:szCs w:val="23"/>
        </w:rPr>
        <w:t>ГОСТ 6782.2</w:t>
      </w:r>
      <w:r>
        <w:rPr>
          <w:rFonts w:ascii="Arial" w:hAnsi="Arial" w:cs="Arial"/>
          <w:color w:val="2D2D2D"/>
          <w:spacing w:val="2"/>
          <w:sz w:val="23"/>
          <w:szCs w:val="23"/>
        </w:rPr>
        <w:t>.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</w:p>
    <w:p w:rsidR="00C1550E" w:rsidRDefault="00C1550E" w:rsidP="00C1550E">
      <w:pPr>
        <w:pStyle w:val="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Arial" w:hAnsi="Arial" w:cs="Arial"/>
          <w:color w:val="2D2D2D"/>
          <w:spacing w:val="2"/>
          <w:sz w:val="23"/>
          <w:szCs w:val="23"/>
        </w:rPr>
      </w:pPr>
      <w:r>
        <w:rPr>
          <w:rFonts w:ascii="Arial" w:hAnsi="Arial" w:cs="Arial"/>
          <w:color w:val="2D2D2D"/>
          <w:spacing w:val="2"/>
          <w:sz w:val="23"/>
          <w:szCs w:val="23"/>
        </w:rPr>
        <w:t xml:space="preserve">1.4. Предельные отклонения от номинальных размеров пиломатериалов устанавливают, </w:t>
      </w:r>
      <w:proofErr w:type="gramStart"/>
      <w:r>
        <w:rPr>
          <w:rFonts w:ascii="Arial" w:hAnsi="Arial" w:cs="Arial"/>
          <w:color w:val="2D2D2D"/>
          <w:spacing w:val="2"/>
          <w:sz w:val="23"/>
          <w:szCs w:val="23"/>
        </w:rPr>
        <w:t>мм</w:t>
      </w:r>
      <w:proofErr w:type="gramEnd"/>
      <w:r>
        <w:rPr>
          <w:rFonts w:ascii="Arial" w:hAnsi="Arial" w:cs="Arial"/>
          <w:color w:val="2D2D2D"/>
          <w:spacing w:val="2"/>
          <w:sz w:val="23"/>
          <w:szCs w:val="23"/>
        </w:rPr>
        <w:t>: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00"/>
        <w:gridCol w:w="6609"/>
        <w:gridCol w:w="1759"/>
        <w:gridCol w:w="299"/>
        <w:gridCol w:w="388"/>
      </w:tblGrid>
      <w:tr w:rsidR="00C1550E" w:rsidTr="00C1550E">
        <w:trPr>
          <w:gridAfter w:val="1"/>
          <w:wAfter w:w="480" w:type="dxa"/>
          <w:trHeight w:val="15"/>
        </w:trPr>
        <w:tc>
          <w:tcPr>
            <w:tcW w:w="370" w:type="dxa"/>
            <w:hideMark/>
          </w:tcPr>
          <w:p w:rsidR="00C1550E" w:rsidRDefault="00C1550E">
            <w:pPr>
              <w:rPr>
                <w:sz w:val="2"/>
                <w:szCs w:val="24"/>
              </w:rPr>
            </w:pPr>
          </w:p>
        </w:tc>
        <w:tc>
          <w:tcPr>
            <w:tcW w:w="7762" w:type="dxa"/>
            <w:hideMark/>
          </w:tcPr>
          <w:p w:rsidR="00C1550E" w:rsidRDefault="00C1550E">
            <w:pPr>
              <w:rPr>
                <w:sz w:val="2"/>
                <w:szCs w:val="24"/>
              </w:rPr>
            </w:pPr>
          </w:p>
        </w:tc>
        <w:tc>
          <w:tcPr>
            <w:tcW w:w="2033" w:type="dxa"/>
            <w:hideMark/>
          </w:tcPr>
          <w:p w:rsidR="00C1550E" w:rsidRDefault="00C1550E">
            <w:pPr>
              <w:rPr>
                <w:sz w:val="2"/>
                <w:szCs w:val="24"/>
              </w:rPr>
            </w:pPr>
          </w:p>
        </w:tc>
        <w:tc>
          <w:tcPr>
            <w:tcW w:w="370" w:type="dxa"/>
            <w:hideMark/>
          </w:tcPr>
          <w:p w:rsidR="00C1550E" w:rsidRDefault="00C1550E">
            <w:pPr>
              <w:rPr>
                <w:sz w:val="2"/>
                <w:szCs w:val="24"/>
              </w:rPr>
            </w:pPr>
          </w:p>
        </w:tc>
      </w:tr>
      <w:tr w:rsidR="00C1550E" w:rsidTr="00C1550E">
        <w:trPr>
          <w:gridAfter w:val="1"/>
          <w:wAfter w:w="480" w:type="dxa"/>
        </w:trPr>
        <w:tc>
          <w:tcPr>
            <w:tcW w:w="370" w:type="dxa"/>
            <w:hideMark/>
          </w:tcPr>
          <w:p w:rsidR="00C1550E" w:rsidRDefault="00C1550E">
            <w:pPr>
              <w:rPr>
                <w:sz w:val="24"/>
                <w:szCs w:val="24"/>
              </w:rPr>
            </w:pPr>
          </w:p>
        </w:tc>
        <w:tc>
          <w:tcPr>
            <w:tcW w:w="7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по длине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+ 50</w:t>
            </w:r>
            <w:r>
              <w:rPr>
                <w:color w:val="2D2D2D"/>
                <w:sz w:val="23"/>
                <w:szCs w:val="23"/>
              </w:rPr>
              <w:br/>
              <w:t>- 25</w:t>
            </w:r>
          </w:p>
        </w:tc>
        <w:tc>
          <w:tcPr>
            <w:tcW w:w="370" w:type="dxa"/>
            <w:hideMark/>
          </w:tcPr>
          <w:p w:rsidR="00C1550E" w:rsidRDefault="00C1550E">
            <w:pPr>
              <w:rPr>
                <w:sz w:val="24"/>
                <w:szCs w:val="24"/>
              </w:rPr>
            </w:pPr>
          </w:p>
        </w:tc>
      </w:tr>
      <w:tr w:rsidR="00C1550E" w:rsidTr="00C1550E">
        <w:tc>
          <w:tcPr>
            <w:tcW w:w="370" w:type="dxa"/>
            <w:hideMark/>
          </w:tcPr>
          <w:p w:rsidR="00C1550E" w:rsidRDefault="00C1550E">
            <w:pPr>
              <w:rPr>
                <w:sz w:val="24"/>
                <w:szCs w:val="24"/>
              </w:rPr>
            </w:pPr>
          </w:p>
        </w:tc>
        <w:tc>
          <w:tcPr>
            <w:tcW w:w="7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по толщине до 32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±1,0</w:t>
            </w:r>
          </w:p>
        </w:tc>
        <w:tc>
          <w:tcPr>
            <w:tcW w:w="370" w:type="dxa"/>
            <w:gridSpan w:val="2"/>
            <w:hideMark/>
          </w:tcPr>
          <w:p w:rsidR="00C1550E" w:rsidRDefault="00C1550E">
            <w:pPr>
              <w:rPr>
                <w:sz w:val="24"/>
                <w:szCs w:val="24"/>
              </w:rPr>
            </w:pPr>
          </w:p>
        </w:tc>
      </w:tr>
      <w:tr w:rsidR="00C1550E" w:rsidTr="00C1550E">
        <w:tc>
          <w:tcPr>
            <w:tcW w:w="370" w:type="dxa"/>
            <w:hideMark/>
          </w:tcPr>
          <w:p w:rsidR="00C1550E" w:rsidRDefault="00C1550E">
            <w:pPr>
              <w:rPr>
                <w:sz w:val="24"/>
                <w:szCs w:val="24"/>
              </w:rPr>
            </w:pPr>
          </w:p>
        </w:tc>
        <w:tc>
          <w:tcPr>
            <w:tcW w:w="7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по толщине св. 32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±2,0</w:t>
            </w:r>
          </w:p>
        </w:tc>
        <w:tc>
          <w:tcPr>
            <w:tcW w:w="370" w:type="dxa"/>
            <w:gridSpan w:val="2"/>
            <w:hideMark/>
          </w:tcPr>
          <w:p w:rsidR="00C1550E" w:rsidRDefault="00C1550E">
            <w:pPr>
              <w:rPr>
                <w:sz w:val="24"/>
                <w:szCs w:val="24"/>
              </w:rPr>
            </w:pPr>
          </w:p>
        </w:tc>
      </w:tr>
      <w:tr w:rsidR="00C1550E" w:rsidTr="00C1550E">
        <w:tc>
          <w:tcPr>
            <w:tcW w:w="370" w:type="dxa"/>
            <w:hideMark/>
          </w:tcPr>
          <w:p w:rsidR="00C1550E" w:rsidRDefault="00C1550E">
            <w:pPr>
              <w:rPr>
                <w:sz w:val="24"/>
                <w:szCs w:val="24"/>
              </w:rPr>
            </w:pPr>
          </w:p>
        </w:tc>
        <w:tc>
          <w:tcPr>
            <w:tcW w:w="7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по ширине обрезных пиломатериалов: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370" w:type="dxa"/>
            <w:gridSpan w:val="2"/>
            <w:hideMark/>
          </w:tcPr>
          <w:p w:rsidR="00C1550E" w:rsidRDefault="00C1550E">
            <w:pPr>
              <w:rPr>
                <w:sz w:val="24"/>
                <w:szCs w:val="24"/>
              </w:rPr>
            </w:pPr>
          </w:p>
        </w:tc>
      </w:tr>
      <w:tr w:rsidR="00C1550E" w:rsidTr="00C1550E">
        <w:tc>
          <w:tcPr>
            <w:tcW w:w="370" w:type="dxa"/>
            <w:hideMark/>
          </w:tcPr>
          <w:p w:rsidR="00C1550E" w:rsidRDefault="00C1550E">
            <w:pPr>
              <w:rPr>
                <w:sz w:val="24"/>
                <w:szCs w:val="24"/>
              </w:rPr>
            </w:pPr>
          </w:p>
        </w:tc>
        <w:tc>
          <w:tcPr>
            <w:tcW w:w="7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до 100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±2,0</w:t>
            </w:r>
          </w:p>
        </w:tc>
        <w:tc>
          <w:tcPr>
            <w:tcW w:w="370" w:type="dxa"/>
            <w:gridSpan w:val="2"/>
            <w:hideMark/>
          </w:tcPr>
          <w:p w:rsidR="00C1550E" w:rsidRDefault="00C1550E">
            <w:pPr>
              <w:rPr>
                <w:sz w:val="24"/>
                <w:szCs w:val="24"/>
              </w:rPr>
            </w:pPr>
          </w:p>
        </w:tc>
      </w:tr>
      <w:tr w:rsidR="00C1550E" w:rsidTr="00C1550E">
        <w:tc>
          <w:tcPr>
            <w:tcW w:w="370" w:type="dxa"/>
            <w:hideMark/>
          </w:tcPr>
          <w:p w:rsidR="00C1550E" w:rsidRDefault="00C1550E">
            <w:pPr>
              <w:rPr>
                <w:sz w:val="24"/>
                <w:szCs w:val="24"/>
              </w:rPr>
            </w:pPr>
          </w:p>
        </w:tc>
        <w:tc>
          <w:tcPr>
            <w:tcW w:w="7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св. 100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±3,0.</w:t>
            </w:r>
          </w:p>
        </w:tc>
        <w:tc>
          <w:tcPr>
            <w:tcW w:w="370" w:type="dxa"/>
            <w:gridSpan w:val="2"/>
            <w:hideMark/>
          </w:tcPr>
          <w:p w:rsidR="00C1550E" w:rsidRDefault="00C1550E">
            <w:pPr>
              <w:rPr>
                <w:sz w:val="24"/>
                <w:szCs w:val="24"/>
              </w:rPr>
            </w:pPr>
          </w:p>
        </w:tc>
      </w:tr>
    </w:tbl>
    <w:p w:rsidR="00C1550E" w:rsidRDefault="00C1550E" w:rsidP="00C1550E">
      <w:pPr>
        <w:pStyle w:val="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Arial" w:hAnsi="Arial" w:cs="Arial"/>
          <w:color w:val="2D2D2D"/>
          <w:spacing w:val="2"/>
          <w:sz w:val="23"/>
          <w:szCs w:val="23"/>
        </w:rPr>
      </w:pPr>
      <w:r>
        <w:rPr>
          <w:rFonts w:ascii="Arial" w:hAnsi="Arial" w:cs="Arial"/>
          <w:color w:val="2D2D2D"/>
          <w:spacing w:val="2"/>
          <w:sz w:val="23"/>
          <w:szCs w:val="23"/>
        </w:rPr>
        <w:t>1.5. Допускается изготовление пиломатериалов из мягких лиственных пород и березы, предназначенных для использования взамен хвойных, с размерами по</w:t>
      </w:r>
      <w:r>
        <w:rPr>
          <w:rStyle w:val="apple-converted-space"/>
          <w:rFonts w:ascii="Arial" w:hAnsi="Arial" w:cs="Arial"/>
          <w:color w:val="2D2D2D"/>
          <w:spacing w:val="2"/>
          <w:sz w:val="23"/>
          <w:szCs w:val="23"/>
        </w:rPr>
        <w:t> </w:t>
      </w:r>
      <w:r w:rsidRPr="00BD6EC8">
        <w:rPr>
          <w:rFonts w:ascii="Arial" w:hAnsi="Arial" w:cs="Arial"/>
          <w:spacing w:val="2"/>
          <w:sz w:val="23"/>
          <w:szCs w:val="23"/>
        </w:rPr>
        <w:t>ГОСТ 24454</w:t>
      </w:r>
      <w:r>
        <w:rPr>
          <w:rFonts w:ascii="Arial" w:hAnsi="Arial" w:cs="Arial"/>
          <w:color w:val="2D2D2D"/>
          <w:spacing w:val="2"/>
          <w:sz w:val="23"/>
          <w:szCs w:val="23"/>
        </w:rPr>
        <w:t>.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</w:p>
    <w:p w:rsidR="00C1550E" w:rsidRDefault="00C1550E" w:rsidP="00C1550E">
      <w:pPr>
        <w:pStyle w:val="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Arial" w:hAnsi="Arial" w:cs="Arial"/>
          <w:color w:val="2D2D2D"/>
          <w:spacing w:val="2"/>
          <w:sz w:val="23"/>
          <w:szCs w:val="23"/>
        </w:rPr>
      </w:pPr>
      <w:r>
        <w:rPr>
          <w:rFonts w:ascii="Arial" w:hAnsi="Arial" w:cs="Arial"/>
          <w:color w:val="2D2D2D"/>
          <w:spacing w:val="2"/>
          <w:sz w:val="23"/>
          <w:szCs w:val="23"/>
        </w:rPr>
        <w:t>1.6. Условное обозначение должно состоять из наименования предмета стандартизации (пиломатериалы, доска, брусок, брус) цифры, обозначающей сорт, наименования породы древесины, цифрового обозначения поперечного сечения пиломатериалов и обозначения настоящего стандарта.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  <w:r>
        <w:rPr>
          <w:rFonts w:ascii="Arial" w:hAnsi="Arial" w:cs="Arial"/>
          <w:color w:val="2D2D2D"/>
          <w:spacing w:val="2"/>
          <w:sz w:val="23"/>
          <w:szCs w:val="23"/>
        </w:rPr>
        <w:br/>
        <w:t>Пример условного обозначения: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</w:p>
    <w:p w:rsidR="00C1550E" w:rsidRDefault="00C1550E" w:rsidP="00C1550E">
      <w:pPr>
        <w:pStyle w:val="formattext"/>
        <w:shd w:val="clear" w:color="auto" w:fill="FFFFFF"/>
        <w:spacing w:before="0" w:beforeAutospacing="0" w:after="0" w:afterAutospacing="0" w:line="352" w:lineRule="atLeast"/>
        <w:jc w:val="center"/>
        <w:textAlignment w:val="baseline"/>
        <w:rPr>
          <w:rFonts w:ascii="Arial" w:hAnsi="Arial" w:cs="Arial"/>
          <w:color w:val="2D2D2D"/>
          <w:spacing w:val="2"/>
          <w:sz w:val="23"/>
          <w:szCs w:val="23"/>
        </w:rPr>
      </w:pPr>
      <w:r>
        <w:rPr>
          <w:rFonts w:ascii="Arial" w:hAnsi="Arial" w:cs="Arial"/>
          <w:i/>
          <w:iCs/>
          <w:color w:val="2D2D2D"/>
          <w:spacing w:val="2"/>
          <w:sz w:val="23"/>
          <w:szCs w:val="23"/>
        </w:rPr>
        <w:t>Пиломатериалы - 2 - дуб - 40х60 ГОСТ 2695-83</w:t>
      </w:r>
    </w:p>
    <w:p w:rsidR="00C1550E" w:rsidRDefault="00C1550E" w:rsidP="00C1550E">
      <w:pPr>
        <w:pStyle w:val="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Arial" w:hAnsi="Arial" w:cs="Arial"/>
          <w:color w:val="2D2D2D"/>
          <w:spacing w:val="2"/>
          <w:sz w:val="23"/>
          <w:szCs w:val="23"/>
        </w:rPr>
      </w:pPr>
      <w:r>
        <w:rPr>
          <w:rFonts w:ascii="Arial" w:hAnsi="Arial" w:cs="Arial"/>
          <w:color w:val="2D2D2D"/>
          <w:spacing w:val="2"/>
          <w:sz w:val="23"/>
          <w:szCs w:val="23"/>
        </w:rPr>
        <w:br/>
      </w:r>
      <w:proofErr w:type="gramStart"/>
      <w:r>
        <w:rPr>
          <w:rFonts w:ascii="Arial" w:hAnsi="Arial" w:cs="Arial"/>
          <w:color w:val="2D2D2D"/>
          <w:spacing w:val="2"/>
          <w:sz w:val="23"/>
          <w:szCs w:val="23"/>
        </w:rPr>
        <w:t xml:space="preserve">(Измененная редакция, </w:t>
      </w:r>
      <w:proofErr w:type="spellStart"/>
      <w:r>
        <w:rPr>
          <w:rFonts w:ascii="Arial" w:hAnsi="Arial" w:cs="Arial"/>
          <w:color w:val="2D2D2D"/>
          <w:spacing w:val="2"/>
          <w:sz w:val="23"/>
          <w:szCs w:val="23"/>
        </w:rPr>
        <w:t>Изм</w:t>
      </w:r>
      <w:proofErr w:type="spellEnd"/>
      <w:r>
        <w:rPr>
          <w:rFonts w:ascii="Arial" w:hAnsi="Arial" w:cs="Arial"/>
          <w:color w:val="2D2D2D"/>
          <w:spacing w:val="2"/>
          <w:sz w:val="23"/>
          <w:szCs w:val="23"/>
        </w:rPr>
        <w:t>.</w:t>
      </w:r>
      <w:proofErr w:type="gramEnd"/>
      <w:r>
        <w:rPr>
          <w:rFonts w:ascii="Arial" w:hAnsi="Arial" w:cs="Arial"/>
          <w:color w:val="2D2D2D"/>
          <w:spacing w:val="2"/>
          <w:sz w:val="23"/>
          <w:szCs w:val="23"/>
        </w:rPr>
        <w:t xml:space="preserve"> N 2).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</w:p>
    <w:p w:rsidR="00C1550E" w:rsidRDefault="00C1550E" w:rsidP="00C1550E">
      <w:pPr>
        <w:pStyle w:val="2"/>
        <w:shd w:val="clear" w:color="auto" w:fill="FFFFFF"/>
        <w:spacing w:before="419" w:beforeAutospacing="0" w:after="251" w:afterAutospacing="0"/>
        <w:jc w:val="center"/>
        <w:textAlignment w:val="baseline"/>
        <w:rPr>
          <w:rFonts w:ascii="Arial" w:hAnsi="Arial" w:cs="Arial"/>
          <w:b w:val="0"/>
          <w:bCs w:val="0"/>
          <w:color w:val="3C3C3C"/>
          <w:spacing w:val="2"/>
          <w:sz w:val="34"/>
          <w:szCs w:val="34"/>
        </w:rPr>
      </w:pPr>
      <w:r>
        <w:rPr>
          <w:rFonts w:ascii="Arial" w:hAnsi="Arial" w:cs="Arial"/>
          <w:b w:val="0"/>
          <w:bCs w:val="0"/>
          <w:color w:val="3C3C3C"/>
          <w:spacing w:val="2"/>
          <w:sz w:val="34"/>
          <w:szCs w:val="34"/>
        </w:rPr>
        <w:t>2. ТЕХНИЧЕСКИЕ ТРЕБОВАНИЯ</w:t>
      </w:r>
    </w:p>
    <w:p w:rsidR="00C1550E" w:rsidRDefault="00C1550E" w:rsidP="00C1550E">
      <w:pPr>
        <w:pStyle w:val="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Arial" w:hAnsi="Arial" w:cs="Arial"/>
          <w:color w:val="2D2D2D"/>
          <w:spacing w:val="2"/>
          <w:sz w:val="23"/>
          <w:szCs w:val="23"/>
        </w:rPr>
      </w:pPr>
      <w:r>
        <w:rPr>
          <w:rFonts w:ascii="Arial" w:hAnsi="Arial" w:cs="Arial"/>
          <w:color w:val="2D2D2D"/>
          <w:spacing w:val="2"/>
          <w:sz w:val="23"/>
          <w:szCs w:val="23"/>
        </w:rPr>
        <w:lastRenderedPageBreak/>
        <w:t>2.1. Пиломатериалы должны соответствовать требованиям настоящего стандарта и изготовляться из древесины твердых и мягких лиственных пород.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  <w:r>
        <w:rPr>
          <w:rFonts w:ascii="Arial" w:hAnsi="Arial" w:cs="Arial"/>
          <w:color w:val="2D2D2D"/>
          <w:spacing w:val="2"/>
          <w:sz w:val="23"/>
          <w:szCs w:val="23"/>
        </w:rPr>
        <w:br/>
        <w:t>Буковые пиломатериалы должны быть пропарены.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  <w:r>
        <w:rPr>
          <w:rFonts w:ascii="Arial" w:hAnsi="Arial" w:cs="Arial"/>
          <w:color w:val="2D2D2D"/>
          <w:spacing w:val="2"/>
          <w:sz w:val="23"/>
          <w:szCs w:val="23"/>
        </w:rPr>
        <w:br/>
        <w:t xml:space="preserve">По требованию потребителя буковые пиломатериалы изготовляют </w:t>
      </w:r>
      <w:proofErr w:type="spellStart"/>
      <w:r>
        <w:rPr>
          <w:rFonts w:ascii="Arial" w:hAnsi="Arial" w:cs="Arial"/>
          <w:color w:val="2D2D2D"/>
          <w:spacing w:val="2"/>
          <w:sz w:val="23"/>
          <w:szCs w:val="23"/>
        </w:rPr>
        <w:t>непропаренными</w:t>
      </w:r>
      <w:proofErr w:type="spellEnd"/>
      <w:r>
        <w:rPr>
          <w:rFonts w:ascii="Arial" w:hAnsi="Arial" w:cs="Arial"/>
          <w:color w:val="2D2D2D"/>
          <w:spacing w:val="2"/>
          <w:sz w:val="23"/>
          <w:szCs w:val="23"/>
        </w:rPr>
        <w:t>.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  <w:proofErr w:type="gramStart"/>
      <w:r>
        <w:rPr>
          <w:rFonts w:ascii="Arial" w:hAnsi="Arial" w:cs="Arial"/>
          <w:color w:val="2D2D2D"/>
          <w:spacing w:val="2"/>
          <w:sz w:val="23"/>
          <w:szCs w:val="23"/>
        </w:rPr>
        <w:t xml:space="preserve">(Измененная редакция, </w:t>
      </w:r>
      <w:proofErr w:type="spellStart"/>
      <w:r>
        <w:rPr>
          <w:rFonts w:ascii="Arial" w:hAnsi="Arial" w:cs="Arial"/>
          <w:color w:val="2D2D2D"/>
          <w:spacing w:val="2"/>
          <w:sz w:val="23"/>
          <w:szCs w:val="23"/>
        </w:rPr>
        <w:t>Изм</w:t>
      </w:r>
      <w:proofErr w:type="spellEnd"/>
      <w:r>
        <w:rPr>
          <w:rFonts w:ascii="Arial" w:hAnsi="Arial" w:cs="Arial"/>
          <w:color w:val="2D2D2D"/>
          <w:spacing w:val="2"/>
          <w:sz w:val="23"/>
          <w:szCs w:val="23"/>
        </w:rPr>
        <w:t>.</w:t>
      </w:r>
      <w:proofErr w:type="gramEnd"/>
      <w:r>
        <w:rPr>
          <w:rFonts w:ascii="Arial" w:hAnsi="Arial" w:cs="Arial"/>
          <w:color w:val="2D2D2D"/>
          <w:spacing w:val="2"/>
          <w:sz w:val="23"/>
          <w:szCs w:val="23"/>
        </w:rPr>
        <w:t xml:space="preserve"> N 1, 2).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</w:p>
    <w:p w:rsidR="00C1550E" w:rsidRDefault="00C1550E" w:rsidP="00C1550E">
      <w:pPr>
        <w:pStyle w:val="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Arial" w:hAnsi="Arial" w:cs="Arial"/>
          <w:color w:val="2D2D2D"/>
          <w:spacing w:val="2"/>
          <w:sz w:val="23"/>
          <w:szCs w:val="23"/>
        </w:rPr>
      </w:pPr>
      <w:r>
        <w:rPr>
          <w:rFonts w:ascii="Arial" w:hAnsi="Arial" w:cs="Arial"/>
          <w:color w:val="2D2D2D"/>
          <w:spacing w:val="2"/>
          <w:sz w:val="23"/>
          <w:szCs w:val="23"/>
        </w:rPr>
        <w:t xml:space="preserve">2.2. Пиломатериалы изготовляют сухими (с влажностью не более 22%), сырыми (с влажностью более 22%) и сырыми </w:t>
      </w:r>
      <w:proofErr w:type="spellStart"/>
      <w:r>
        <w:rPr>
          <w:rFonts w:ascii="Arial" w:hAnsi="Arial" w:cs="Arial"/>
          <w:color w:val="2D2D2D"/>
          <w:spacing w:val="2"/>
          <w:sz w:val="23"/>
          <w:szCs w:val="23"/>
        </w:rPr>
        <w:t>антисептированными</w:t>
      </w:r>
      <w:proofErr w:type="spellEnd"/>
      <w:r>
        <w:rPr>
          <w:rFonts w:ascii="Arial" w:hAnsi="Arial" w:cs="Arial"/>
          <w:color w:val="2D2D2D"/>
          <w:spacing w:val="2"/>
          <w:sz w:val="23"/>
          <w:szCs w:val="23"/>
        </w:rPr>
        <w:t xml:space="preserve">. </w:t>
      </w:r>
      <w:proofErr w:type="spellStart"/>
      <w:r>
        <w:rPr>
          <w:rFonts w:ascii="Arial" w:hAnsi="Arial" w:cs="Arial"/>
          <w:color w:val="2D2D2D"/>
          <w:spacing w:val="2"/>
          <w:sz w:val="23"/>
          <w:szCs w:val="23"/>
        </w:rPr>
        <w:t>Антисептирование</w:t>
      </w:r>
      <w:proofErr w:type="spellEnd"/>
      <w:r>
        <w:rPr>
          <w:rFonts w:ascii="Arial" w:hAnsi="Arial" w:cs="Arial"/>
          <w:color w:val="2D2D2D"/>
          <w:spacing w:val="2"/>
          <w:sz w:val="23"/>
          <w:szCs w:val="23"/>
        </w:rPr>
        <w:t xml:space="preserve"> - по</w:t>
      </w:r>
      <w:r>
        <w:rPr>
          <w:rStyle w:val="apple-converted-space"/>
          <w:rFonts w:ascii="Arial" w:hAnsi="Arial" w:cs="Arial"/>
          <w:color w:val="2D2D2D"/>
          <w:spacing w:val="2"/>
          <w:sz w:val="23"/>
          <w:szCs w:val="23"/>
        </w:rPr>
        <w:t> </w:t>
      </w:r>
      <w:r w:rsidRPr="00BD6EC8">
        <w:rPr>
          <w:rFonts w:ascii="Arial" w:hAnsi="Arial" w:cs="Arial"/>
          <w:spacing w:val="2"/>
          <w:sz w:val="23"/>
          <w:szCs w:val="23"/>
        </w:rPr>
        <w:t>ГОСТ 10950</w:t>
      </w:r>
      <w:r>
        <w:rPr>
          <w:rFonts w:ascii="Arial" w:hAnsi="Arial" w:cs="Arial"/>
          <w:color w:val="2D2D2D"/>
          <w:spacing w:val="2"/>
          <w:sz w:val="23"/>
          <w:szCs w:val="23"/>
        </w:rPr>
        <w:t>. В период с 1 мая по 1 октября изготовление сырых пиломатериалов допускается с согласия потребителя.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</w:p>
    <w:p w:rsidR="00C1550E" w:rsidRDefault="00C1550E" w:rsidP="00C1550E">
      <w:pPr>
        <w:pStyle w:val="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Arial" w:hAnsi="Arial" w:cs="Arial"/>
          <w:color w:val="2D2D2D"/>
          <w:spacing w:val="2"/>
          <w:sz w:val="23"/>
          <w:szCs w:val="23"/>
        </w:rPr>
      </w:pPr>
      <w:r>
        <w:rPr>
          <w:rFonts w:ascii="Arial" w:hAnsi="Arial" w:cs="Arial"/>
          <w:color w:val="2D2D2D"/>
          <w:spacing w:val="2"/>
          <w:sz w:val="23"/>
          <w:szCs w:val="23"/>
        </w:rPr>
        <w:t>2.3. По качеству древесины пиломатериалы разделяются на три сорта (1, 2, 3-й) и должны соответствовать требованиям, указанным в таблице.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007"/>
        <w:gridCol w:w="2034"/>
        <w:gridCol w:w="2159"/>
        <w:gridCol w:w="2155"/>
      </w:tblGrid>
      <w:tr w:rsidR="00C1550E" w:rsidTr="00C1550E">
        <w:trPr>
          <w:trHeight w:val="15"/>
        </w:trPr>
        <w:tc>
          <w:tcPr>
            <w:tcW w:w="3326" w:type="dxa"/>
            <w:hideMark/>
          </w:tcPr>
          <w:p w:rsidR="00C1550E" w:rsidRDefault="00C1550E">
            <w:pPr>
              <w:rPr>
                <w:sz w:val="2"/>
                <w:szCs w:val="24"/>
              </w:rPr>
            </w:pPr>
          </w:p>
        </w:tc>
        <w:tc>
          <w:tcPr>
            <w:tcW w:w="2587" w:type="dxa"/>
            <w:hideMark/>
          </w:tcPr>
          <w:p w:rsidR="00C1550E" w:rsidRDefault="00C1550E">
            <w:pPr>
              <w:rPr>
                <w:sz w:val="2"/>
                <w:szCs w:val="24"/>
              </w:rPr>
            </w:pPr>
          </w:p>
        </w:tc>
        <w:tc>
          <w:tcPr>
            <w:tcW w:w="2957" w:type="dxa"/>
            <w:hideMark/>
          </w:tcPr>
          <w:p w:rsidR="00C1550E" w:rsidRDefault="00C1550E">
            <w:pPr>
              <w:rPr>
                <w:sz w:val="2"/>
                <w:szCs w:val="24"/>
              </w:rPr>
            </w:pPr>
          </w:p>
        </w:tc>
        <w:tc>
          <w:tcPr>
            <w:tcW w:w="2957" w:type="dxa"/>
            <w:hideMark/>
          </w:tcPr>
          <w:p w:rsidR="00C1550E" w:rsidRDefault="00C1550E">
            <w:pPr>
              <w:rPr>
                <w:sz w:val="2"/>
                <w:szCs w:val="24"/>
              </w:rPr>
            </w:pPr>
          </w:p>
        </w:tc>
      </w:tr>
      <w:tr w:rsidR="00C1550E" w:rsidTr="00C1550E"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Пороки древесины</w:t>
            </w:r>
            <w:r>
              <w:rPr>
                <w:rStyle w:val="apple-converted-space"/>
                <w:color w:val="2D2D2D"/>
                <w:sz w:val="23"/>
                <w:szCs w:val="23"/>
              </w:rPr>
              <w:t> </w:t>
            </w:r>
            <w:r>
              <w:rPr>
                <w:color w:val="2D2D2D"/>
                <w:sz w:val="23"/>
                <w:szCs w:val="23"/>
              </w:rPr>
              <w:br/>
              <w:t>по</w:t>
            </w:r>
            <w:r>
              <w:rPr>
                <w:rStyle w:val="apple-converted-space"/>
                <w:color w:val="2D2D2D"/>
                <w:sz w:val="23"/>
                <w:szCs w:val="23"/>
              </w:rPr>
              <w:t> </w:t>
            </w:r>
            <w:r w:rsidRPr="00BD6EC8">
              <w:rPr>
                <w:sz w:val="23"/>
                <w:szCs w:val="23"/>
              </w:rPr>
              <w:t>ГОСТ 2140</w:t>
            </w:r>
          </w:p>
        </w:tc>
        <w:tc>
          <w:tcPr>
            <w:tcW w:w="85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Норма ограничения пороков в пиломатериалах для сортов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rPr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1-го</w:t>
            </w:r>
          </w:p>
        </w:tc>
        <w:tc>
          <w:tcPr>
            <w:tcW w:w="295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2-го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3-го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1. Сучки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1.1. Сросшиеся здоровые</w:t>
            </w:r>
          </w:p>
        </w:tc>
        <w:tc>
          <w:tcPr>
            <w:tcW w:w="8501" w:type="dxa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 xml:space="preserve">Не учитываются, кроме групповых, размером, мм, </w:t>
            </w:r>
            <w:proofErr w:type="gramStart"/>
            <w:r>
              <w:rPr>
                <w:color w:val="2D2D2D"/>
                <w:sz w:val="23"/>
                <w:szCs w:val="23"/>
              </w:rPr>
              <w:t>до</w:t>
            </w:r>
            <w:proofErr w:type="gramEnd"/>
            <w:r>
              <w:rPr>
                <w:color w:val="2D2D2D"/>
                <w:sz w:val="23"/>
                <w:szCs w:val="23"/>
              </w:rPr>
              <w:t>: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10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20</w:t>
            </w: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50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8501" w:type="dxa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 xml:space="preserve">Допускаются на любом </w:t>
            </w:r>
            <w:proofErr w:type="spellStart"/>
            <w:r>
              <w:rPr>
                <w:color w:val="2D2D2D"/>
                <w:sz w:val="23"/>
                <w:szCs w:val="23"/>
              </w:rPr>
              <w:t>однометровом</w:t>
            </w:r>
            <w:proofErr w:type="spellEnd"/>
            <w:r>
              <w:rPr>
                <w:color w:val="2D2D2D"/>
                <w:sz w:val="23"/>
                <w:szCs w:val="23"/>
              </w:rPr>
              <w:t xml:space="preserve"> участке длины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8501" w:type="dxa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b/>
                <w:bCs/>
                <w:color w:val="2D2D2D"/>
                <w:sz w:val="23"/>
                <w:szCs w:val="23"/>
              </w:rPr>
              <w:t xml:space="preserve">на </w:t>
            </w:r>
            <w:proofErr w:type="spellStart"/>
            <w:r>
              <w:rPr>
                <w:b/>
                <w:bCs/>
                <w:color w:val="2D2D2D"/>
                <w:sz w:val="23"/>
                <w:szCs w:val="23"/>
              </w:rPr>
              <w:t>пластях</w:t>
            </w:r>
            <w:proofErr w:type="spellEnd"/>
            <w:r>
              <w:rPr>
                <w:b/>
                <w:bCs/>
                <w:color w:val="2D2D2D"/>
                <w:sz w:val="23"/>
                <w:szCs w:val="23"/>
              </w:rPr>
              <w:t xml:space="preserve"> пиломатериалов шириной до 100 мм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1 шт. размером до 20 мм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2 шт. размером до 50 мм, но не более 1/2</w:t>
            </w:r>
            <w:r>
              <w:rPr>
                <w:rStyle w:val="apple-converted-space"/>
                <w:color w:val="2D2D2D"/>
                <w:sz w:val="23"/>
                <w:szCs w:val="23"/>
              </w:rPr>
              <w:t> </w:t>
            </w:r>
            <w:r>
              <w:rPr>
                <w:color w:val="2D2D2D"/>
                <w:sz w:val="23"/>
                <w:szCs w:val="23"/>
              </w:rPr>
              <w:t>ширины</w:t>
            </w:r>
            <w:r>
              <w:rPr>
                <w:rStyle w:val="apple-converted-space"/>
                <w:color w:val="2D2D2D"/>
                <w:sz w:val="23"/>
                <w:szCs w:val="23"/>
              </w:rPr>
              <w:t> </w:t>
            </w: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суммарной величиной размеров до 300 мм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8501" w:type="dxa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b/>
                <w:bCs/>
                <w:color w:val="2D2D2D"/>
                <w:sz w:val="23"/>
                <w:szCs w:val="23"/>
              </w:rPr>
              <w:t>от 110 до 200 мм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2 шт. размером до 20 мм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3 шт. размером до 50 мм</w:t>
            </w: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суммарной величиной размеров до 300 мм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8501" w:type="dxa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b/>
                <w:bCs/>
                <w:color w:val="2D2D2D"/>
                <w:sz w:val="23"/>
                <w:szCs w:val="23"/>
              </w:rPr>
              <w:t>от 210 до 400 мм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2 шт. размером до 40 мм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3 шт. размером до 50 мм</w:t>
            </w: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суммарной величиной размеров до 300 мм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8501" w:type="dxa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b/>
                <w:bCs/>
                <w:color w:val="2D2D2D"/>
                <w:sz w:val="23"/>
                <w:szCs w:val="23"/>
              </w:rPr>
              <w:t>свыше 400 мм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2 шт. размером до 40 мм или 1 шт. размером до 60 мм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3 шт. размером до 50 мм или 2 шт. размером до 70 мм</w:t>
            </w: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суммарной величиной размеров до 300 мм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5544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В пиломатериалах шириной свыше 200 мм и длиной более 3,0 м при отсутствии других нормируемых пороков на каждые последующие 1,5 м длины допускается по одному сучку независимо от его расположения размером, мм, до:</w:t>
            </w: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60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80</w:t>
            </w: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8501" w:type="dxa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b/>
                <w:bCs/>
                <w:color w:val="2D2D2D"/>
                <w:sz w:val="23"/>
                <w:szCs w:val="23"/>
              </w:rPr>
              <w:t>на кромках обрезных пиломатериалов толщиной до 32 мм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1 шт. размером 1/3 толщины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1 шт. размером 1/2 толщины</w:t>
            </w: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допускаются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8501" w:type="dxa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b/>
                <w:bCs/>
                <w:color w:val="2D2D2D"/>
                <w:sz w:val="23"/>
                <w:szCs w:val="23"/>
              </w:rPr>
              <w:t>толщиной от 40 до 60 мм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2 шт. размером 1/3 толщины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2 шт. размером 1/2 толщины</w:t>
            </w: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допускаются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1.2. Частично сросшиеся здоровые и несросшиеся здоровые</w:t>
            </w:r>
          </w:p>
        </w:tc>
        <w:tc>
          <w:tcPr>
            <w:tcW w:w="8501" w:type="dxa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 xml:space="preserve">Не учитываются, кроме групповых, размером, мм, </w:t>
            </w:r>
            <w:proofErr w:type="gramStart"/>
            <w:r>
              <w:rPr>
                <w:color w:val="2D2D2D"/>
                <w:sz w:val="23"/>
                <w:szCs w:val="23"/>
              </w:rPr>
              <w:t>до</w:t>
            </w:r>
            <w:proofErr w:type="gramEnd"/>
            <w:r>
              <w:rPr>
                <w:color w:val="2D2D2D"/>
                <w:sz w:val="23"/>
                <w:szCs w:val="23"/>
              </w:rPr>
              <w:t>: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rPr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-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15</w:t>
            </w: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30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8501" w:type="dxa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 xml:space="preserve">Допускаются на любом </w:t>
            </w:r>
            <w:proofErr w:type="spellStart"/>
            <w:r>
              <w:rPr>
                <w:color w:val="2D2D2D"/>
                <w:sz w:val="23"/>
                <w:szCs w:val="23"/>
              </w:rPr>
              <w:t>однометровом</w:t>
            </w:r>
            <w:proofErr w:type="spellEnd"/>
            <w:r>
              <w:rPr>
                <w:color w:val="2D2D2D"/>
                <w:sz w:val="23"/>
                <w:szCs w:val="23"/>
              </w:rPr>
              <w:t xml:space="preserve"> участке длины размером, мм, </w:t>
            </w:r>
            <w:proofErr w:type="gramStart"/>
            <w:r>
              <w:rPr>
                <w:color w:val="2D2D2D"/>
                <w:sz w:val="23"/>
                <w:szCs w:val="23"/>
              </w:rPr>
              <w:t>до</w:t>
            </w:r>
            <w:proofErr w:type="gramEnd"/>
            <w:r>
              <w:rPr>
                <w:color w:val="2D2D2D"/>
                <w:sz w:val="23"/>
                <w:szCs w:val="23"/>
              </w:rPr>
              <w:t>: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8501" w:type="dxa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b/>
                <w:bCs/>
                <w:color w:val="2D2D2D"/>
                <w:sz w:val="23"/>
                <w:szCs w:val="23"/>
              </w:rPr>
              <w:t xml:space="preserve">на </w:t>
            </w:r>
            <w:proofErr w:type="spellStart"/>
            <w:r>
              <w:rPr>
                <w:b/>
                <w:bCs/>
                <w:color w:val="2D2D2D"/>
                <w:sz w:val="23"/>
                <w:szCs w:val="23"/>
              </w:rPr>
              <w:t>пластях</w:t>
            </w:r>
            <w:proofErr w:type="spellEnd"/>
            <w:r>
              <w:rPr>
                <w:b/>
                <w:bCs/>
                <w:color w:val="2D2D2D"/>
                <w:sz w:val="23"/>
                <w:szCs w:val="23"/>
              </w:rPr>
              <w:t xml:space="preserve"> пиломатериалов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20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40</w:t>
            </w: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суммарной величиной размеров до 150 мм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5544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 xml:space="preserve">в общем числе </w:t>
            </w:r>
            <w:proofErr w:type="gramStart"/>
            <w:r>
              <w:rPr>
                <w:color w:val="2D2D2D"/>
                <w:sz w:val="23"/>
                <w:szCs w:val="23"/>
              </w:rPr>
              <w:t>сросшихся</w:t>
            </w:r>
            <w:proofErr w:type="gramEnd"/>
            <w:r>
              <w:rPr>
                <w:color w:val="2D2D2D"/>
                <w:sz w:val="23"/>
                <w:szCs w:val="23"/>
              </w:rPr>
              <w:t xml:space="preserve"> здоровых</w:t>
            </w: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rPr>
                <w:sz w:val="24"/>
                <w:szCs w:val="24"/>
              </w:rPr>
            </w:pP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8501" w:type="dxa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b/>
                <w:bCs/>
                <w:color w:val="2D2D2D"/>
                <w:sz w:val="23"/>
                <w:szCs w:val="23"/>
              </w:rPr>
              <w:t>на кромках обрезных пиломатериалов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5544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 xml:space="preserve">в общем числе сросшихся здоровых в </w:t>
            </w:r>
            <w:proofErr w:type="gramStart"/>
            <w:r>
              <w:rPr>
                <w:color w:val="2D2D2D"/>
                <w:sz w:val="23"/>
                <w:szCs w:val="23"/>
              </w:rPr>
              <w:t>пределах</w:t>
            </w:r>
            <w:proofErr w:type="gramEnd"/>
            <w:r>
              <w:rPr>
                <w:color w:val="2D2D2D"/>
                <w:sz w:val="23"/>
                <w:szCs w:val="23"/>
              </w:rPr>
              <w:t xml:space="preserve"> установленных для них размеров</w:t>
            </w: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суммарной величиной размеров до 150 мм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1.3. Выпадающие, загнившие, гнилые и табачные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Не допускаются</w:t>
            </w:r>
          </w:p>
        </w:tc>
        <w:tc>
          <w:tcPr>
            <w:tcW w:w="5914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 xml:space="preserve">Не учитываются, кроме групповых, размером, мм, </w:t>
            </w:r>
            <w:proofErr w:type="gramStart"/>
            <w:r>
              <w:rPr>
                <w:color w:val="2D2D2D"/>
                <w:sz w:val="23"/>
                <w:szCs w:val="23"/>
              </w:rPr>
              <w:t>до</w:t>
            </w:r>
            <w:proofErr w:type="gramEnd"/>
            <w:r>
              <w:rPr>
                <w:color w:val="2D2D2D"/>
                <w:sz w:val="23"/>
                <w:szCs w:val="23"/>
              </w:rPr>
              <w:t>: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rPr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10</w:t>
            </w: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25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rPr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5914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 xml:space="preserve">Допускаются на любом </w:t>
            </w:r>
            <w:proofErr w:type="spellStart"/>
            <w:r>
              <w:rPr>
                <w:color w:val="2D2D2D"/>
                <w:sz w:val="23"/>
                <w:szCs w:val="23"/>
              </w:rPr>
              <w:t>однометровом</w:t>
            </w:r>
            <w:proofErr w:type="spellEnd"/>
            <w:r>
              <w:rPr>
                <w:color w:val="2D2D2D"/>
                <w:sz w:val="23"/>
                <w:szCs w:val="23"/>
              </w:rPr>
              <w:t xml:space="preserve"> участке длины: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5914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b/>
                <w:bCs/>
                <w:color w:val="2D2D2D"/>
                <w:sz w:val="23"/>
                <w:szCs w:val="23"/>
              </w:rPr>
              <w:t xml:space="preserve">на </w:t>
            </w:r>
            <w:proofErr w:type="spellStart"/>
            <w:r>
              <w:rPr>
                <w:b/>
                <w:bCs/>
                <w:color w:val="2D2D2D"/>
                <w:sz w:val="23"/>
                <w:szCs w:val="23"/>
              </w:rPr>
              <w:t>пластях</w:t>
            </w:r>
            <w:proofErr w:type="spellEnd"/>
            <w:r>
              <w:rPr>
                <w:b/>
                <w:bCs/>
                <w:color w:val="2D2D2D"/>
                <w:sz w:val="23"/>
                <w:szCs w:val="23"/>
              </w:rPr>
              <w:t xml:space="preserve"> пиломатериалов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5914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 xml:space="preserve">в общем числе </w:t>
            </w:r>
            <w:proofErr w:type="gramStart"/>
            <w:r>
              <w:rPr>
                <w:color w:val="2D2D2D"/>
                <w:sz w:val="23"/>
                <w:szCs w:val="23"/>
              </w:rPr>
              <w:t>сросшихся</w:t>
            </w:r>
            <w:proofErr w:type="gramEnd"/>
            <w:r>
              <w:rPr>
                <w:color w:val="2D2D2D"/>
                <w:sz w:val="23"/>
                <w:szCs w:val="23"/>
              </w:rPr>
              <w:t xml:space="preserve"> здоровых: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1 шт. размером до 40 мм</w:t>
            </w: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суммарной величиной размеров до 150 мм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5914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b/>
                <w:bCs/>
                <w:color w:val="2D2D2D"/>
                <w:sz w:val="23"/>
                <w:szCs w:val="23"/>
              </w:rPr>
              <w:t>на кромках обрезных пиломатериалов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5914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 xml:space="preserve">в общем числе здоровых в </w:t>
            </w:r>
            <w:proofErr w:type="gramStart"/>
            <w:r>
              <w:rPr>
                <w:color w:val="2D2D2D"/>
                <w:sz w:val="23"/>
                <w:szCs w:val="23"/>
              </w:rPr>
              <w:t>пределах</w:t>
            </w:r>
            <w:proofErr w:type="gramEnd"/>
            <w:r>
              <w:rPr>
                <w:color w:val="2D2D2D"/>
                <w:sz w:val="23"/>
                <w:szCs w:val="23"/>
              </w:rPr>
              <w:t xml:space="preserve"> установленных для них размеров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2. Трещины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 xml:space="preserve">2.1. </w:t>
            </w:r>
            <w:proofErr w:type="spellStart"/>
            <w:r>
              <w:rPr>
                <w:color w:val="2D2D2D"/>
                <w:sz w:val="23"/>
                <w:szCs w:val="23"/>
              </w:rPr>
              <w:t>Пластевые</w:t>
            </w:r>
            <w:proofErr w:type="spellEnd"/>
            <w:r>
              <w:rPr>
                <w:color w:val="2D2D2D"/>
                <w:sz w:val="23"/>
                <w:szCs w:val="23"/>
              </w:rPr>
              <w:t xml:space="preserve"> и </w:t>
            </w:r>
            <w:proofErr w:type="gramStart"/>
            <w:r>
              <w:rPr>
                <w:color w:val="2D2D2D"/>
                <w:sz w:val="23"/>
                <w:szCs w:val="23"/>
              </w:rPr>
              <w:t>кромочные</w:t>
            </w:r>
            <w:proofErr w:type="gramEnd"/>
            <w:r>
              <w:rPr>
                <w:color w:val="2D2D2D"/>
                <w:sz w:val="23"/>
                <w:szCs w:val="23"/>
              </w:rPr>
              <w:t xml:space="preserve"> (на обрезных кромках), в том числе с выходом на торец</w:t>
            </w:r>
          </w:p>
        </w:tc>
        <w:tc>
          <w:tcPr>
            <w:tcW w:w="8501" w:type="dxa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 xml:space="preserve">Допускаются глубиной и длиной </w:t>
            </w:r>
            <w:proofErr w:type="gramStart"/>
            <w:r>
              <w:rPr>
                <w:color w:val="2D2D2D"/>
                <w:sz w:val="23"/>
                <w:szCs w:val="23"/>
              </w:rPr>
              <w:t>до</w:t>
            </w:r>
            <w:proofErr w:type="gramEnd"/>
            <w:r>
              <w:rPr>
                <w:color w:val="2D2D2D"/>
                <w:sz w:val="23"/>
                <w:szCs w:val="23"/>
              </w:rPr>
              <w:t>: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rPr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1/6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1/3</w:t>
            </w: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1/2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rPr>
                <w:sz w:val="24"/>
                <w:szCs w:val="24"/>
              </w:rPr>
            </w:pPr>
          </w:p>
        </w:tc>
        <w:tc>
          <w:tcPr>
            <w:tcW w:w="8501" w:type="dxa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толщины и длины пиломатериала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 xml:space="preserve">2.2. </w:t>
            </w:r>
            <w:proofErr w:type="spellStart"/>
            <w:proofErr w:type="gramStart"/>
            <w:r>
              <w:rPr>
                <w:color w:val="2D2D2D"/>
                <w:sz w:val="23"/>
                <w:szCs w:val="23"/>
              </w:rPr>
              <w:t>Пластевые</w:t>
            </w:r>
            <w:proofErr w:type="spellEnd"/>
            <w:r>
              <w:rPr>
                <w:color w:val="2D2D2D"/>
                <w:sz w:val="23"/>
                <w:szCs w:val="23"/>
              </w:rPr>
              <w:t>, выходящие на оба торца</w:t>
            </w:r>
            <w:proofErr w:type="gramEnd"/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Не допускаются</w:t>
            </w:r>
          </w:p>
        </w:tc>
        <w:tc>
          <w:tcPr>
            <w:tcW w:w="5914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 xml:space="preserve">Допускается одна глубиной </w:t>
            </w:r>
            <w:proofErr w:type="gramStart"/>
            <w:r>
              <w:rPr>
                <w:color w:val="2D2D2D"/>
                <w:sz w:val="23"/>
                <w:szCs w:val="23"/>
              </w:rPr>
              <w:t>до</w:t>
            </w:r>
            <w:proofErr w:type="gramEnd"/>
            <w:r>
              <w:rPr>
                <w:color w:val="2D2D2D"/>
                <w:sz w:val="23"/>
                <w:szCs w:val="23"/>
              </w:rPr>
              <w:t>: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rPr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1/5</w:t>
            </w: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1/3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rPr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rPr>
                <w:sz w:val="24"/>
                <w:szCs w:val="24"/>
              </w:rPr>
            </w:pPr>
          </w:p>
        </w:tc>
        <w:tc>
          <w:tcPr>
            <w:tcW w:w="5914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толщины пиломатериалов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В буковых пиломатериалах шириной более 200 мм, при отсутствии других трещин, глубина не нормируется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 xml:space="preserve">2.3. </w:t>
            </w:r>
            <w:proofErr w:type="spellStart"/>
            <w:r>
              <w:rPr>
                <w:color w:val="2D2D2D"/>
                <w:sz w:val="23"/>
                <w:szCs w:val="23"/>
              </w:rPr>
              <w:t>Пластевые</w:t>
            </w:r>
            <w:proofErr w:type="spellEnd"/>
            <w:r>
              <w:rPr>
                <w:color w:val="2D2D2D"/>
                <w:sz w:val="23"/>
                <w:szCs w:val="23"/>
              </w:rPr>
              <w:t xml:space="preserve"> и </w:t>
            </w:r>
            <w:proofErr w:type="gramStart"/>
            <w:r>
              <w:rPr>
                <w:color w:val="2D2D2D"/>
                <w:sz w:val="23"/>
                <w:szCs w:val="23"/>
              </w:rPr>
              <w:t>кромочные</w:t>
            </w:r>
            <w:proofErr w:type="gramEnd"/>
            <w:r>
              <w:rPr>
                <w:color w:val="2D2D2D"/>
                <w:sz w:val="23"/>
                <w:szCs w:val="23"/>
              </w:rPr>
              <w:t xml:space="preserve"> сквозные, в том числе выходящие на торец</w:t>
            </w:r>
          </w:p>
        </w:tc>
        <w:tc>
          <w:tcPr>
            <w:tcW w:w="8501" w:type="dxa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 xml:space="preserve">Допускаются общей длиной </w:t>
            </w:r>
            <w:proofErr w:type="gramStart"/>
            <w:r>
              <w:rPr>
                <w:color w:val="2D2D2D"/>
                <w:sz w:val="23"/>
                <w:szCs w:val="23"/>
              </w:rPr>
              <w:t>до</w:t>
            </w:r>
            <w:proofErr w:type="gramEnd"/>
            <w:r>
              <w:rPr>
                <w:color w:val="2D2D2D"/>
                <w:sz w:val="23"/>
                <w:szCs w:val="23"/>
              </w:rPr>
              <w:t>: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rPr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1/20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1/10</w:t>
            </w: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1/3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rPr>
                <w:sz w:val="24"/>
                <w:szCs w:val="24"/>
              </w:rPr>
            </w:pPr>
          </w:p>
        </w:tc>
        <w:tc>
          <w:tcPr>
            <w:tcW w:w="8501" w:type="dxa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длины пиломатериалов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 xml:space="preserve">2.4. </w:t>
            </w:r>
            <w:proofErr w:type="spellStart"/>
            <w:r>
              <w:rPr>
                <w:color w:val="2D2D2D"/>
                <w:sz w:val="23"/>
                <w:szCs w:val="23"/>
              </w:rPr>
              <w:t>Отлупные</w:t>
            </w:r>
            <w:proofErr w:type="spellEnd"/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Не допускаются</w:t>
            </w:r>
          </w:p>
        </w:tc>
        <w:tc>
          <w:tcPr>
            <w:tcW w:w="5914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 xml:space="preserve">Допускаются длиной </w:t>
            </w:r>
            <w:proofErr w:type="gramStart"/>
            <w:r>
              <w:rPr>
                <w:color w:val="2D2D2D"/>
                <w:sz w:val="23"/>
                <w:szCs w:val="23"/>
              </w:rPr>
              <w:t>до</w:t>
            </w:r>
            <w:proofErr w:type="gramEnd"/>
            <w:r>
              <w:rPr>
                <w:color w:val="2D2D2D"/>
                <w:sz w:val="23"/>
                <w:szCs w:val="23"/>
              </w:rPr>
              <w:t>: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1/20</w:t>
            </w: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1/5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5914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длины пиломатериалов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2.5. Торцовые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Допускаются глубиной до 3/4 ширины пиломатериала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Допускаются глубиной не более ширины пиломатериала</w:t>
            </w: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Допускаются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3. Наклон волокон</w:t>
            </w:r>
          </w:p>
        </w:tc>
        <w:tc>
          <w:tcPr>
            <w:tcW w:w="5544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Допускается, %, до:</w:t>
            </w: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Допускается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rPr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5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10</w:t>
            </w: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4. Свилеватость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Допускается до 1/4 площади пласта пиломатериалов</w:t>
            </w:r>
          </w:p>
        </w:tc>
        <w:tc>
          <w:tcPr>
            <w:tcW w:w="5914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Допускается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5. Прорость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5.1. Односторонняя</w:t>
            </w:r>
          </w:p>
        </w:tc>
        <w:tc>
          <w:tcPr>
            <w:tcW w:w="5544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 xml:space="preserve">Допускается длиной и шириной </w:t>
            </w:r>
            <w:proofErr w:type="gramStart"/>
            <w:r>
              <w:rPr>
                <w:color w:val="2D2D2D"/>
                <w:sz w:val="23"/>
                <w:szCs w:val="23"/>
              </w:rPr>
              <w:t>до</w:t>
            </w:r>
            <w:proofErr w:type="gramEnd"/>
            <w:r>
              <w:rPr>
                <w:color w:val="2D2D2D"/>
                <w:sz w:val="23"/>
                <w:szCs w:val="23"/>
              </w:rPr>
              <w:t>:</w:t>
            </w: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Допускается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rPr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1/20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1/10</w:t>
            </w: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5544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длины и ширины пиломатериалов</w:t>
            </w: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lastRenderedPageBreak/>
              <w:t>5.2. Сквозная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Не допускается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Допускается 1/10 длины и ширины пиломатериалов</w:t>
            </w: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Допускается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6. Внутренняя заболонь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Не допускается</w:t>
            </w:r>
          </w:p>
        </w:tc>
        <w:tc>
          <w:tcPr>
            <w:tcW w:w="5914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Допускается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7. Грибные ядровые пятна и полосы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Не допускаются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 xml:space="preserve">Допускаются до 10 % площади </w:t>
            </w:r>
            <w:proofErr w:type="spellStart"/>
            <w:r>
              <w:rPr>
                <w:color w:val="2D2D2D"/>
                <w:sz w:val="23"/>
                <w:szCs w:val="23"/>
              </w:rPr>
              <w:t>пласти</w:t>
            </w:r>
            <w:proofErr w:type="spellEnd"/>
            <w:r>
              <w:rPr>
                <w:color w:val="2D2D2D"/>
                <w:sz w:val="23"/>
                <w:szCs w:val="23"/>
              </w:rPr>
              <w:t xml:space="preserve"> пиломатериала</w:t>
            </w: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Допускаются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8. Побурение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Не допускается</w:t>
            </w:r>
          </w:p>
        </w:tc>
        <w:tc>
          <w:tcPr>
            <w:tcW w:w="5914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 xml:space="preserve">Допускается, % площади </w:t>
            </w:r>
            <w:proofErr w:type="spellStart"/>
            <w:r>
              <w:rPr>
                <w:color w:val="2D2D2D"/>
                <w:sz w:val="23"/>
                <w:szCs w:val="23"/>
              </w:rPr>
              <w:t>пласти</w:t>
            </w:r>
            <w:proofErr w:type="spellEnd"/>
            <w:r>
              <w:rPr>
                <w:color w:val="2D2D2D"/>
                <w:sz w:val="23"/>
                <w:szCs w:val="23"/>
              </w:rPr>
              <w:t xml:space="preserve"> пиломатериалов, </w:t>
            </w:r>
            <w:proofErr w:type="gramStart"/>
            <w:r>
              <w:rPr>
                <w:color w:val="2D2D2D"/>
                <w:sz w:val="23"/>
                <w:szCs w:val="23"/>
              </w:rPr>
              <w:t>до</w:t>
            </w:r>
            <w:proofErr w:type="gramEnd"/>
            <w:r>
              <w:rPr>
                <w:color w:val="2D2D2D"/>
                <w:sz w:val="23"/>
                <w:szCs w:val="23"/>
              </w:rPr>
              <w:t>: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5</w:t>
            </w: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15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9. Плесень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Допускается в виде отдельных пятен и полос</w:t>
            </w:r>
          </w:p>
        </w:tc>
        <w:tc>
          <w:tcPr>
            <w:tcW w:w="5914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Допускается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10. Заболонные грибные окраски (синева и цветные заболонные пятна)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10.1. Поверхностные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Допускаются в виде отдельных пятен и полос</w:t>
            </w:r>
          </w:p>
        </w:tc>
        <w:tc>
          <w:tcPr>
            <w:tcW w:w="5914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Допускаются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10.2. Глубокие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Не допускаются</w:t>
            </w:r>
          </w:p>
        </w:tc>
        <w:tc>
          <w:tcPr>
            <w:tcW w:w="5914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Допускаются, % до: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10</w:t>
            </w: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20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5914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 xml:space="preserve">площади </w:t>
            </w:r>
            <w:proofErr w:type="spellStart"/>
            <w:r>
              <w:rPr>
                <w:color w:val="2D2D2D"/>
                <w:sz w:val="23"/>
                <w:szCs w:val="23"/>
              </w:rPr>
              <w:t>пласти</w:t>
            </w:r>
            <w:proofErr w:type="spellEnd"/>
            <w:r>
              <w:rPr>
                <w:color w:val="2D2D2D"/>
                <w:sz w:val="23"/>
                <w:szCs w:val="23"/>
              </w:rPr>
              <w:t xml:space="preserve"> пиломатериалов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 xml:space="preserve">11. </w:t>
            </w:r>
            <w:proofErr w:type="gramStart"/>
            <w:r>
              <w:rPr>
                <w:color w:val="2D2D2D"/>
                <w:sz w:val="23"/>
                <w:szCs w:val="23"/>
              </w:rPr>
              <w:t>Ядровая</w:t>
            </w:r>
            <w:proofErr w:type="gramEnd"/>
            <w:r>
              <w:rPr>
                <w:color w:val="2D2D2D"/>
                <w:sz w:val="23"/>
                <w:szCs w:val="23"/>
              </w:rPr>
              <w:t xml:space="preserve"> и заболонная гнили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Не допускаются</w:t>
            </w:r>
          </w:p>
        </w:tc>
        <w:tc>
          <w:tcPr>
            <w:tcW w:w="5914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Допускаются в виде отдельных пятен и полос, %, общей</w:t>
            </w:r>
            <w:r>
              <w:rPr>
                <w:rStyle w:val="apple-converted-space"/>
                <w:color w:val="2D2D2D"/>
                <w:sz w:val="23"/>
                <w:szCs w:val="23"/>
              </w:rPr>
              <w:t> </w:t>
            </w:r>
            <w:r>
              <w:rPr>
                <w:color w:val="2D2D2D"/>
                <w:sz w:val="23"/>
                <w:szCs w:val="23"/>
              </w:rPr>
              <w:t xml:space="preserve">площадью </w:t>
            </w:r>
            <w:proofErr w:type="gramStart"/>
            <w:r>
              <w:rPr>
                <w:color w:val="2D2D2D"/>
                <w:sz w:val="23"/>
                <w:szCs w:val="23"/>
              </w:rPr>
              <w:t>до</w:t>
            </w:r>
            <w:proofErr w:type="gramEnd"/>
            <w:r>
              <w:rPr>
                <w:color w:val="2D2D2D"/>
                <w:sz w:val="23"/>
                <w:szCs w:val="23"/>
              </w:rPr>
              <w:t>: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5914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b/>
                <w:bCs/>
                <w:color w:val="2D2D2D"/>
                <w:sz w:val="23"/>
                <w:szCs w:val="23"/>
              </w:rPr>
              <w:t xml:space="preserve">в </w:t>
            </w:r>
            <w:proofErr w:type="spellStart"/>
            <w:r>
              <w:rPr>
                <w:b/>
                <w:bCs/>
                <w:color w:val="2D2D2D"/>
                <w:sz w:val="23"/>
                <w:szCs w:val="23"/>
              </w:rPr>
              <w:t>необрезных</w:t>
            </w:r>
            <w:proofErr w:type="spellEnd"/>
            <w:r>
              <w:rPr>
                <w:b/>
                <w:bCs/>
                <w:color w:val="2D2D2D"/>
                <w:sz w:val="23"/>
                <w:szCs w:val="23"/>
              </w:rPr>
              <w:t xml:space="preserve"> пиломатериалах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5</w:t>
            </w: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10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5914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b/>
                <w:bCs/>
                <w:color w:val="2D2D2D"/>
                <w:sz w:val="23"/>
                <w:szCs w:val="23"/>
              </w:rPr>
              <w:t>в обрезных пиломатериалах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не допускаются</w:t>
            </w: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5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12. Наружная трухлявая гниль</w:t>
            </w:r>
            <w:r>
              <w:rPr>
                <w:rStyle w:val="apple-converted-space"/>
                <w:color w:val="2D2D2D"/>
                <w:sz w:val="23"/>
                <w:szCs w:val="23"/>
              </w:rPr>
              <w:t> </w:t>
            </w:r>
            <w:r>
              <w:rPr>
                <w:color w:val="2D2D2D"/>
                <w:sz w:val="23"/>
                <w:szCs w:val="23"/>
              </w:rPr>
              <w:br/>
            </w:r>
          </w:p>
        </w:tc>
        <w:tc>
          <w:tcPr>
            <w:tcW w:w="8501" w:type="dxa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Не допускается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13. Повреждения</w:t>
            </w:r>
            <w:r>
              <w:rPr>
                <w:rStyle w:val="apple-converted-space"/>
                <w:color w:val="2D2D2D"/>
                <w:sz w:val="23"/>
                <w:szCs w:val="23"/>
              </w:rPr>
              <w:t> </w:t>
            </w:r>
            <w:r>
              <w:rPr>
                <w:color w:val="2D2D2D"/>
                <w:sz w:val="23"/>
                <w:szCs w:val="23"/>
              </w:rPr>
              <w:t>паразитными растениями и червоточины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 xml:space="preserve">Допускаются </w:t>
            </w:r>
            <w:proofErr w:type="gramStart"/>
            <w:r>
              <w:rPr>
                <w:color w:val="2D2D2D"/>
                <w:sz w:val="23"/>
                <w:szCs w:val="23"/>
              </w:rPr>
              <w:t>поверхностные</w:t>
            </w:r>
            <w:proofErr w:type="gramEnd"/>
            <w:r>
              <w:rPr>
                <w:color w:val="2D2D2D"/>
                <w:sz w:val="23"/>
                <w:szCs w:val="23"/>
              </w:rPr>
              <w:t xml:space="preserve"> на </w:t>
            </w:r>
            <w:proofErr w:type="spellStart"/>
            <w:r>
              <w:rPr>
                <w:color w:val="2D2D2D"/>
                <w:sz w:val="23"/>
                <w:szCs w:val="23"/>
              </w:rPr>
              <w:t>обзольных</w:t>
            </w:r>
            <w:proofErr w:type="spellEnd"/>
            <w:r>
              <w:rPr>
                <w:color w:val="2D2D2D"/>
                <w:sz w:val="23"/>
                <w:szCs w:val="23"/>
              </w:rPr>
              <w:t xml:space="preserve"> частях пиломатериалов</w:t>
            </w:r>
          </w:p>
        </w:tc>
        <w:tc>
          <w:tcPr>
            <w:tcW w:w="5914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 xml:space="preserve">Допускаются на любом </w:t>
            </w:r>
            <w:proofErr w:type="spellStart"/>
            <w:r>
              <w:rPr>
                <w:color w:val="2D2D2D"/>
                <w:sz w:val="23"/>
                <w:szCs w:val="23"/>
              </w:rPr>
              <w:t>однометровом</w:t>
            </w:r>
            <w:proofErr w:type="spellEnd"/>
            <w:r>
              <w:rPr>
                <w:color w:val="2D2D2D"/>
                <w:sz w:val="23"/>
                <w:szCs w:val="23"/>
              </w:rPr>
              <w:t xml:space="preserve"> участке длины пиломатериалов, шт., </w:t>
            </w:r>
            <w:proofErr w:type="gramStart"/>
            <w:r>
              <w:rPr>
                <w:color w:val="2D2D2D"/>
                <w:sz w:val="23"/>
                <w:szCs w:val="23"/>
              </w:rPr>
              <w:t>до</w:t>
            </w:r>
            <w:proofErr w:type="gramEnd"/>
            <w:r>
              <w:rPr>
                <w:color w:val="2D2D2D"/>
                <w:sz w:val="23"/>
                <w:szCs w:val="23"/>
              </w:rPr>
              <w:t>: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rPr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rPr>
                <w:sz w:val="24"/>
                <w:szCs w:val="24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3</w:t>
            </w: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5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в том числе не более одной крупной червоточины</w:t>
            </w: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5914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 xml:space="preserve">В дубовых пиломатериалах </w:t>
            </w:r>
            <w:proofErr w:type="gramStart"/>
            <w:r>
              <w:rPr>
                <w:color w:val="2D2D2D"/>
                <w:sz w:val="23"/>
                <w:szCs w:val="23"/>
              </w:rPr>
              <w:t>глубокие</w:t>
            </w:r>
            <w:proofErr w:type="gramEnd"/>
            <w:r>
              <w:rPr>
                <w:color w:val="2D2D2D"/>
                <w:sz w:val="23"/>
                <w:szCs w:val="23"/>
              </w:rPr>
              <w:t xml:space="preserve"> не </w:t>
            </w:r>
            <w:r>
              <w:rPr>
                <w:color w:val="2D2D2D"/>
                <w:sz w:val="23"/>
                <w:szCs w:val="23"/>
              </w:rPr>
              <w:lastRenderedPageBreak/>
              <w:t>допускаются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lastRenderedPageBreak/>
              <w:t>14. Механические повреждения и пороки обработки</w:t>
            </w:r>
          </w:p>
        </w:tc>
        <w:tc>
          <w:tcPr>
            <w:tcW w:w="5544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Допускаются в пределах отклонений от номинальных размеров по п.1.4</w:t>
            </w: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Допускаются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15. Инородные включения</w:t>
            </w:r>
          </w:p>
        </w:tc>
        <w:tc>
          <w:tcPr>
            <w:tcW w:w="8501" w:type="dxa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Не допускаются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16. Скос пропила</w:t>
            </w:r>
          </w:p>
        </w:tc>
        <w:tc>
          <w:tcPr>
            <w:tcW w:w="8501" w:type="dxa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Допускается до 5% соответственно толщины или ширины пиломатериалов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17. Обзол</w:t>
            </w:r>
          </w:p>
        </w:tc>
        <w:tc>
          <w:tcPr>
            <w:tcW w:w="8501" w:type="dxa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rPr>
                <w:sz w:val="24"/>
                <w:szCs w:val="24"/>
              </w:rPr>
            </w:pP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17.1. Тупой</w:t>
            </w:r>
          </w:p>
        </w:tc>
        <w:tc>
          <w:tcPr>
            <w:tcW w:w="8501" w:type="dxa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 xml:space="preserve">Допускается в обрезных пиломатериалах на пластах и кромках размеров в долях ширины соответствующей стороны </w:t>
            </w:r>
            <w:proofErr w:type="gramStart"/>
            <w:r>
              <w:rPr>
                <w:color w:val="2D2D2D"/>
                <w:sz w:val="23"/>
                <w:szCs w:val="23"/>
              </w:rPr>
              <w:t>до</w:t>
            </w:r>
            <w:proofErr w:type="gramEnd"/>
            <w:r>
              <w:rPr>
                <w:color w:val="2D2D2D"/>
                <w:sz w:val="23"/>
                <w:szCs w:val="23"/>
              </w:rPr>
              <w:t>: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1/5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1/3</w:t>
            </w: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1/2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17.2. Острый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Не допускается</w:t>
            </w:r>
          </w:p>
        </w:tc>
        <w:tc>
          <w:tcPr>
            <w:tcW w:w="5914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 xml:space="preserve">Допускается на каждой кромке размером </w:t>
            </w:r>
            <w:proofErr w:type="gramStart"/>
            <w:r>
              <w:rPr>
                <w:color w:val="2D2D2D"/>
                <w:sz w:val="23"/>
                <w:szCs w:val="23"/>
              </w:rPr>
              <w:t>до</w:t>
            </w:r>
            <w:proofErr w:type="gramEnd"/>
            <w:r>
              <w:rPr>
                <w:color w:val="2D2D2D"/>
                <w:sz w:val="23"/>
                <w:szCs w:val="23"/>
              </w:rPr>
              <w:t>: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1/4</w:t>
            </w: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1/2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</w:p>
        </w:tc>
        <w:tc>
          <w:tcPr>
            <w:tcW w:w="5914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длины пиломатериала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 xml:space="preserve">18. </w:t>
            </w:r>
            <w:proofErr w:type="spellStart"/>
            <w:r>
              <w:rPr>
                <w:color w:val="2D2D2D"/>
                <w:sz w:val="23"/>
                <w:szCs w:val="23"/>
              </w:rPr>
              <w:t>Покоробленность</w:t>
            </w:r>
            <w:proofErr w:type="spellEnd"/>
          </w:p>
        </w:tc>
        <w:tc>
          <w:tcPr>
            <w:tcW w:w="8501" w:type="dxa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Допускается, %, до: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 xml:space="preserve">18.1. </w:t>
            </w:r>
            <w:proofErr w:type="gramStart"/>
            <w:r>
              <w:rPr>
                <w:color w:val="2D2D2D"/>
                <w:sz w:val="23"/>
                <w:szCs w:val="23"/>
              </w:rPr>
              <w:t>Продольная</w:t>
            </w:r>
            <w:proofErr w:type="gramEnd"/>
            <w:r>
              <w:rPr>
                <w:color w:val="2D2D2D"/>
                <w:sz w:val="23"/>
                <w:szCs w:val="23"/>
              </w:rPr>
              <w:t xml:space="preserve"> по </w:t>
            </w:r>
            <w:proofErr w:type="spellStart"/>
            <w:r>
              <w:rPr>
                <w:color w:val="2D2D2D"/>
                <w:sz w:val="23"/>
                <w:szCs w:val="23"/>
              </w:rPr>
              <w:t>пласти</w:t>
            </w:r>
            <w:proofErr w:type="spellEnd"/>
            <w:r>
              <w:rPr>
                <w:color w:val="2D2D2D"/>
                <w:sz w:val="23"/>
                <w:szCs w:val="23"/>
              </w:rPr>
              <w:t xml:space="preserve"> и кромке, </w:t>
            </w:r>
            <w:proofErr w:type="spellStart"/>
            <w:r>
              <w:rPr>
                <w:color w:val="2D2D2D"/>
                <w:sz w:val="23"/>
                <w:szCs w:val="23"/>
              </w:rPr>
              <w:t>крыловатость</w:t>
            </w:r>
            <w:proofErr w:type="spellEnd"/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0,5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1,0</w:t>
            </w: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2,0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rPr>
                <w:sz w:val="24"/>
                <w:szCs w:val="24"/>
              </w:rPr>
            </w:pPr>
          </w:p>
        </w:tc>
        <w:tc>
          <w:tcPr>
            <w:tcW w:w="8501" w:type="dxa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длины пиломатериала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18.2. Поперечная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1,0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2,0</w:t>
            </w: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3,0</w:t>
            </w:r>
          </w:p>
        </w:tc>
      </w:tr>
      <w:tr w:rsidR="00C1550E" w:rsidTr="00C1550E">
        <w:tc>
          <w:tcPr>
            <w:tcW w:w="332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rPr>
                <w:sz w:val="24"/>
                <w:szCs w:val="24"/>
              </w:rPr>
            </w:pPr>
          </w:p>
        </w:tc>
        <w:tc>
          <w:tcPr>
            <w:tcW w:w="8501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550E" w:rsidRDefault="00C1550E">
            <w:pPr>
              <w:pStyle w:val="formattext"/>
              <w:spacing w:before="0" w:beforeAutospacing="0" w:after="0" w:afterAutospacing="0" w:line="352" w:lineRule="atLeast"/>
              <w:jc w:val="center"/>
              <w:textAlignment w:val="baseline"/>
              <w:rPr>
                <w:color w:val="2D2D2D"/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ширины пиломатериала</w:t>
            </w:r>
          </w:p>
        </w:tc>
      </w:tr>
    </w:tbl>
    <w:p w:rsidR="00C1550E" w:rsidRDefault="00C1550E" w:rsidP="00C1550E">
      <w:pPr>
        <w:pStyle w:val="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Arial" w:hAnsi="Arial" w:cs="Arial"/>
          <w:color w:val="2D2D2D"/>
          <w:spacing w:val="2"/>
          <w:sz w:val="23"/>
          <w:szCs w:val="23"/>
        </w:rPr>
      </w:pPr>
      <w:r>
        <w:rPr>
          <w:rFonts w:ascii="Arial" w:hAnsi="Arial" w:cs="Arial"/>
          <w:color w:val="2D2D2D"/>
          <w:spacing w:val="2"/>
          <w:sz w:val="23"/>
          <w:szCs w:val="23"/>
        </w:rPr>
        <w:br/>
        <w:t>Примечания: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</w:p>
    <w:p w:rsidR="00C1550E" w:rsidRDefault="00C1550E" w:rsidP="00C1550E">
      <w:pPr>
        <w:pStyle w:val="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Arial" w:hAnsi="Arial" w:cs="Arial"/>
          <w:color w:val="2D2D2D"/>
          <w:spacing w:val="2"/>
          <w:sz w:val="23"/>
          <w:szCs w:val="23"/>
        </w:rPr>
      </w:pPr>
      <w:r>
        <w:rPr>
          <w:rFonts w:ascii="Arial" w:hAnsi="Arial" w:cs="Arial"/>
          <w:color w:val="2D2D2D"/>
          <w:spacing w:val="2"/>
          <w:sz w:val="23"/>
          <w:szCs w:val="23"/>
        </w:rPr>
        <w:t>1. Пороки древесины, не упомянутые в настоящей таблице, допускаются.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</w:p>
    <w:p w:rsidR="00C1550E" w:rsidRDefault="00C1550E" w:rsidP="00C1550E">
      <w:pPr>
        <w:pStyle w:val="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Arial" w:hAnsi="Arial" w:cs="Arial"/>
          <w:color w:val="2D2D2D"/>
          <w:spacing w:val="2"/>
          <w:sz w:val="23"/>
          <w:szCs w:val="23"/>
        </w:rPr>
      </w:pPr>
      <w:r>
        <w:rPr>
          <w:rFonts w:ascii="Arial" w:hAnsi="Arial" w:cs="Arial"/>
          <w:color w:val="2D2D2D"/>
          <w:spacing w:val="2"/>
          <w:sz w:val="23"/>
          <w:szCs w:val="23"/>
        </w:rPr>
        <w:t>2. Определение, классификация и измерение пороков древесины - по</w:t>
      </w:r>
      <w:r>
        <w:rPr>
          <w:rStyle w:val="apple-converted-space"/>
          <w:rFonts w:ascii="Arial" w:hAnsi="Arial" w:cs="Arial"/>
          <w:color w:val="2D2D2D"/>
          <w:spacing w:val="2"/>
          <w:sz w:val="23"/>
          <w:szCs w:val="23"/>
        </w:rPr>
        <w:t> </w:t>
      </w:r>
      <w:r w:rsidRPr="00BD6EC8">
        <w:rPr>
          <w:rFonts w:ascii="Arial" w:hAnsi="Arial" w:cs="Arial"/>
          <w:spacing w:val="2"/>
          <w:sz w:val="23"/>
          <w:szCs w:val="23"/>
        </w:rPr>
        <w:t>ГОСТ 2140</w:t>
      </w:r>
      <w:r>
        <w:rPr>
          <w:rFonts w:ascii="Arial" w:hAnsi="Arial" w:cs="Arial"/>
          <w:color w:val="2D2D2D"/>
          <w:spacing w:val="2"/>
          <w:sz w:val="23"/>
          <w:szCs w:val="23"/>
        </w:rPr>
        <w:t>.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</w:p>
    <w:p w:rsidR="00C1550E" w:rsidRDefault="00C1550E" w:rsidP="00C1550E">
      <w:pPr>
        <w:pStyle w:val="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Arial" w:hAnsi="Arial" w:cs="Arial"/>
          <w:color w:val="2D2D2D"/>
          <w:spacing w:val="2"/>
          <w:sz w:val="23"/>
          <w:szCs w:val="23"/>
        </w:rPr>
      </w:pPr>
      <w:r>
        <w:rPr>
          <w:rFonts w:ascii="Arial" w:hAnsi="Arial" w:cs="Arial"/>
          <w:color w:val="2D2D2D"/>
          <w:spacing w:val="2"/>
          <w:sz w:val="23"/>
          <w:szCs w:val="23"/>
        </w:rPr>
        <w:t xml:space="preserve">3. На кромках обрезных пиломатериалов толщиной свыше 60 мм пороки древесины допускаются по нормам, предусмотренным для </w:t>
      </w:r>
      <w:proofErr w:type="spellStart"/>
      <w:r>
        <w:rPr>
          <w:rFonts w:ascii="Arial" w:hAnsi="Arial" w:cs="Arial"/>
          <w:color w:val="2D2D2D"/>
          <w:spacing w:val="2"/>
          <w:sz w:val="23"/>
          <w:szCs w:val="23"/>
        </w:rPr>
        <w:t>пласти</w:t>
      </w:r>
      <w:proofErr w:type="spellEnd"/>
      <w:r>
        <w:rPr>
          <w:rFonts w:ascii="Arial" w:hAnsi="Arial" w:cs="Arial"/>
          <w:color w:val="2D2D2D"/>
          <w:spacing w:val="2"/>
          <w:sz w:val="23"/>
          <w:szCs w:val="23"/>
        </w:rPr>
        <w:t>.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</w:p>
    <w:p w:rsidR="00C1550E" w:rsidRDefault="00C1550E" w:rsidP="00C1550E">
      <w:pPr>
        <w:pStyle w:val="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Arial" w:hAnsi="Arial" w:cs="Arial"/>
          <w:color w:val="2D2D2D"/>
          <w:spacing w:val="2"/>
          <w:sz w:val="23"/>
          <w:szCs w:val="23"/>
        </w:rPr>
      </w:pPr>
      <w:r>
        <w:rPr>
          <w:rFonts w:ascii="Arial" w:hAnsi="Arial" w:cs="Arial"/>
          <w:color w:val="2D2D2D"/>
          <w:spacing w:val="2"/>
          <w:sz w:val="23"/>
          <w:szCs w:val="23"/>
        </w:rPr>
        <w:t xml:space="preserve">4. При влажности древесины более 22% размеры допускаемых трещин, поперечной, продольной </w:t>
      </w:r>
      <w:proofErr w:type="spellStart"/>
      <w:r>
        <w:rPr>
          <w:rFonts w:ascii="Arial" w:hAnsi="Arial" w:cs="Arial"/>
          <w:color w:val="2D2D2D"/>
          <w:spacing w:val="2"/>
          <w:sz w:val="23"/>
          <w:szCs w:val="23"/>
        </w:rPr>
        <w:t>покоробленности</w:t>
      </w:r>
      <w:proofErr w:type="spellEnd"/>
      <w:r>
        <w:rPr>
          <w:rFonts w:ascii="Arial" w:hAnsi="Arial" w:cs="Arial"/>
          <w:color w:val="2D2D2D"/>
          <w:spacing w:val="2"/>
          <w:sz w:val="23"/>
          <w:szCs w:val="23"/>
        </w:rPr>
        <w:t xml:space="preserve"> и </w:t>
      </w:r>
      <w:proofErr w:type="spellStart"/>
      <w:r>
        <w:rPr>
          <w:rFonts w:ascii="Arial" w:hAnsi="Arial" w:cs="Arial"/>
          <w:color w:val="2D2D2D"/>
          <w:spacing w:val="2"/>
          <w:sz w:val="23"/>
          <w:szCs w:val="23"/>
        </w:rPr>
        <w:t>крыловатости</w:t>
      </w:r>
      <w:proofErr w:type="spellEnd"/>
      <w:r>
        <w:rPr>
          <w:rFonts w:ascii="Arial" w:hAnsi="Arial" w:cs="Arial"/>
          <w:color w:val="2D2D2D"/>
          <w:spacing w:val="2"/>
          <w:sz w:val="23"/>
          <w:szCs w:val="23"/>
        </w:rPr>
        <w:t xml:space="preserve"> уменьшаются вдвое.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</w:p>
    <w:p w:rsidR="00C1550E" w:rsidRDefault="00C1550E" w:rsidP="00C1550E">
      <w:pPr>
        <w:pStyle w:val="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Arial" w:hAnsi="Arial" w:cs="Arial"/>
          <w:color w:val="2D2D2D"/>
          <w:spacing w:val="2"/>
          <w:sz w:val="23"/>
          <w:szCs w:val="23"/>
        </w:rPr>
      </w:pPr>
      <w:r>
        <w:rPr>
          <w:rFonts w:ascii="Arial" w:hAnsi="Arial" w:cs="Arial"/>
          <w:color w:val="2D2D2D"/>
          <w:spacing w:val="2"/>
          <w:sz w:val="23"/>
          <w:szCs w:val="23"/>
        </w:rPr>
        <w:t xml:space="preserve">5. </w:t>
      </w:r>
      <w:proofErr w:type="spellStart"/>
      <w:r>
        <w:rPr>
          <w:rFonts w:ascii="Arial" w:hAnsi="Arial" w:cs="Arial"/>
          <w:color w:val="2D2D2D"/>
          <w:spacing w:val="2"/>
          <w:sz w:val="23"/>
          <w:szCs w:val="23"/>
        </w:rPr>
        <w:t>Покоробленность</w:t>
      </w:r>
      <w:proofErr w:type="spellEnd"/>
      <w:r>
        <w:rPr>
          <w:rFonts w:ascii="Arial" w:hAnsi="Arial" w:cs="Arial"/>
          <w:color w:val="2D2D2D"/>
          <w:spacing w:val="2"/>
          <w:sz w:val="23"/>
          <w:szCs w:val="23"/>
        </w:rPr>
        <w:t xml:space="preserve"> по кромке в </w:t>
      </w:r>
      <w:proofErr w:type="spellStart"/>
      <w:r>
        <w:rPr>
          <w:rFonts w:ascii="Arial" w:hAnsi="Arial" w:cs="Arial"/>
          <w:color w:val="2D2D2D"/>
          <w:spacing w:val="2"/>
          <w:sz w:val="23"/>
          <w:szCs w:val="23"/>
        </w:rPr>
        <w:t>необрезных</w:t>
      </w:r>
      <w:proofErr w:type="spellEnd"/>
      <w:r>
        <w:rPr>
          <w:rFonts w:ascii="Arial" w:hAnsi="Arial" w:cs="Arial"/>
          <w:color w:val="2D2D2D"/>
          <w:spacing w:val="2"/>
          <w:sz w:val="23"/>
          <w:szCs w:val="23"/>
        </w:rPr>
        <w:t xml:space="preserve"> пиломатериалах не нормируется.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</w:p>
    <w:p w:rsidR="00C1550E" w:rsidRDefault="00C1550E" w:rsidP="00C1550E">
      <w:pPr>
        <w:pStyle w:val="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Arial" w:hAnsi="Arial" w:cs="Arial"/>
          <w:color w:val="2D2D2D"/>
          <w:spacing w:val="2"/>
          <w:sz w:val="23"/>
          <w:szCs w:val="23"/>
        </w:rPr>
      </w:pPr>
      <w:r>
        <w:rPr>
          <w:rFonts w:ascii="Arial" w:hAnsi="Arial" w:cs="Arial"/>
          <w:color w:val="2D2D2D"/>
          <w:spacing w:val="2"/>
          <w:sz w:val="23"/>
          <w:szCs w:val="23"/>
        </w:rPr>
        <w:t xml:space="preserve">6. Оценка качества пиломатериалов должна производиться по худшей </w:t>
      </w:r>
      <w:proofErr w:type="spellStart"/>
      <w:r>
        <w:rPr>
          <w:rFonts w:ascii="Arial" w:hAnsi="Arial" w:cs="Arial"/>
          <w:color w:val="2D2D2D"/>
          <w:spacing w:val="2"/>
          <w:sz w:val="23"/>
          <w:szCs w:val="23"/>
        </w:rPr>
        <w:t>пласти</w:t>
      </w:r>
      <w:proofErr w:type="spellEnd"/>
      <w:r>
        <w:rPr>
          <w:rFonts w:ascii="Arial" w:hAnsi="Arial" w:cs="Arial"/>
          <w:color w:val="2D2D2D"/>
          <w:spacing w:val="2"/>
          <w:sz w:val="23"/>
          <w:szCs w:val="23"/>
        </w:rPr>
        <w:t xml:space="preserve"> и кромке.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  <w:proofErr w:type="gramStart"/>
      <w:r>
        <w:rPr>
          <w:rFonts w:ascii="Arial" w:hAnsi="Arial" w:cs="Arial"/>
          <w:color w:val="2D2D2D"/>
          <w:spacing w:val="2"/>
          <w:sz w:val="23"/>
          <w:szCs w:val="23"/>
        </w:rPr>
        <w:lastRenderedPageBreak/>
        <w:t xml:space="preserve">(Измененная редакция, </w:t>
      </w:r>
      <w:proofErr w:type="spellStart"/>
      <w:r>
        <w:rPr>
          <w:rFonts w:ascii="Arial" w:hAnsi="Arial" w:cs="Arial"/>
          <w:color w:val="2D2D2D"/>
          <w:spacing w:val="2"/>
          <w:sz w:val="23"/>
          <w:szCs w:val="23"/>
        </w:rPr>
        <w:t>Изм</w:t>
      </w:r>
      <w:proofErr w:type="spellEnd"/>
      <w:r>
        <w:rPr>
          <w:rFonts w:ascii="Arial" w:hAnsi="Arial" w:cs="Arial"/>
          <w:color w:val="2D2D2D"/>
          <w:spacing w:val="2"/>
          <w:sz w:val="23"/>
          <w:szCs w:val="23"/>
        </w:rPr>
        <w:t>.</w:t>
      </w:r>
      <w:proofErr w:type="gramEnd"/>
      <w:r>
        <w:rPr>
          <w:rFonts w:ascii="Arial" w:hAnsi="Arial" w:cs="Arial"/>
          <w:color w:val="2D2D2D"/>
          <w:spacing w:val="2"/>
          <w:sz w:val="23"/>
          <w:szCs w:val="23"/>
        </w:rPr>
        <w:t xml:space="preserve"> N 2).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</w:p>
    <w:p w:rsidR="00C1550E" w:rsidRDefault="00C1550E" w:rsidP="00C1550E">
      <w:pPr>
        <w:pStyle w:val="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Arial" w:hAnsi="Arial" w:cs="Arial"/>
          <w:color w:val="2D2D2D"/>
          <w:spacing w:val="2"/>
          <w:sz w:val="23"/>
          <w:szCs w:val="23"/>
        </w:rPr>
      </w:pPr>
      <w:r>
        <w:rPr>
          <w:rFonts w:ascii="Arial" w:hAnsi="Arial" w:cs="Arial"/>
          <w:color w:val="2D2D2D"/>
          <w:spacing w:val="2"/>
          <w:sz w:val="23"/>
          <w:szCs w:val="23"/>
        </w:rPr>
        <w:t>2.4. Параметр шероховатости поверхности пиломатериалов</w:t>
      </w:r>
      <w:r>
        <w:rPr>
          <w:rStyle w:val="apple-converted-space"/>
          <w:rFonts w:ascii="Arial" w:hAnsi="Arial" w:cs="Arial"/>
          <w:color w:val="2D2D2D"/>
          <w:spacing w:val="2"/>
          <w:sz w:val="23"/>
          <w:szCs w:val="23"/>
        </w:rPr>
        <w:t> </w:t>
      </w:r>
      <w:r>
        <w:rPr>
          <w:rFonts w:ascii="Arial" w:hAnsi="Arial" w:cs="Arial"/>
          <w:noProof/>
          <w:color w:val="2D2D2D"/>
          <w:spacing w:val="2"/>
          <w:sz w:val="23"/>
          <w:szCs w:val="23"/>
        </w:rPr>
        <w:drawing>
          <wp:inline distT="0" distB="0" distL="0" distR="0">
            <wp:extent cx="457200" cy="223520"/>
            <wp:effectExtent l="19050" t="0" r="0" b="0"/>
            <wp:docPr id="1" name="Рисунок 1" descr="ГОСТ 2695-83 Пиломатериалы лиственных пород. Технические услов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ОСТ 2695-83 Пиломатериалы лиственных пород. Технические условия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23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apple-converted-space"/>
          <w:rFonts w:ascii="Arial" w:hAnsi="Arial" w:cs="Arial"/>
          <w:color w:val="2D2D2D"/>
          <w:spacing w:val="2"/>
          <w:sz w:val="23"/>
          <w:szCs w:val="23"/>
        </w:rPr>
        <w:t> </w:t>
      </w:r>
      <w:r>
        <w:rPr>
          <w:rFonts w:ascii="Arial" w:hAnsi="Arial" w:cs="Arial"/>
          <w:color w:val="2D2D2D"/>
          <w:spacing w:val="2"/>
          <w:sz w:val="23"/>
          <w:szCs w:val="23"/>
        </w:rPr>
        <w:t>не должен превышать 1250 мкм по</w:t>
      </w:r>
      <w:r>
        <w:rPr>
          <w:rStyle w:val="apple-converted-space"/>
          <w:rFonts w:ascii="Arial" w:hAnsi="Arial" w:cs="Arial"/>
          <w:color w:val="2D2D2D"/>
          <w:spacing w:val="2"/>
          <w:sz w:val="23"/>
          <w:szCs w:val="23"/>
        </w:rPr>
        <w:t> </w:t>
      </w:r>
      <w:r w:rsidRPr="00BD6EC8">
        <w:rPr>
          <w:rFonts w:ascii="Arial" w:hAnsi="Arial" w:cs="Arial"/>
          <w:spacing w:val="2"/>
          <w:sz w:val="23"/>
          <w:szCs w:val="23"/>
        </w:rPr>
        <w:t>ГОСТ 7016</w:t>
      </w:r>
      <w:r>
        <w:rPr>
          <w:rFonts w:ascii="Arial" w:hAnsi="Arial" w:cs="Arial"/>
          <w:color w:val="2D2D2D"/>
          <w:spacing w:val="2"/>
          <w:sz w:val="23"/>
          <w:szCs w:val="23"/>
        </w:rPr>
        <w:t>.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</w:p>
    <w:p w:rsidR="00C1550E" w:rsidRDefault="00C1550E" w:rsidP="00C1550E">
      <w:pPr>
        <w:pStyle w:val="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Arial" w:hAnsi="Arial" w:cs="Arial"/>
          <w:color w:val="2D2D2D"/>
          <w:spacing w:val="2"/>
          <w:sz w:val="23"/>
          <w:szCs w:val="23"/>
        </w:rPr>
      </w:pPr>
      <w:r>
        <w:rPr>
          <w:rFonts w:ascii="Arial" w:hAnsi="Arial" w:cs="Arial"/>
          <w:color w:val="2D2D2D"/>
          <w:spacing w:val="2"/>
          <w:sz w:val="23"/>
          <w:szCs w:val="23"/>
        </w:rPr>
        <w:t xml:space="preserve">2.5. Пиломатериалы 3-го сорта длиной более 3 м, на 1/2 длины которых нет </w:t>
      </w:r>
      <w:proofErr w:type="spellStart"/>
      <w:r>
        <w:rPr>
          <w:rFonts w:ascii="Arial" w:hAnsi="Arial" w:cs="Arial"/>
          <w:color w:val="2D2D2D"/>
          <w:spacing w:val="2"/>
          <w:sz w:val="23"/>
          <w:szCs w:val="23"/>
        </w:rPr>
        <w:t>сортообразующих</w:t>
      </w:r>
      <w:proofErr w:type="spellEnd"/>
      <w:r>
        <w:rPr>
          <w:rFonts w:ascii="Arial" w:hAnsi="Arial" w:cs="Arial"/>
          <w:color w:val="2D2D2D"/>
          <w:spacing w:val="2"/>
          <w:sz w:val="23"/>
          <w:szCs w:val="23"/>
        </w:rPr>
        <w:t xml:space="preserve"> пороков либо имеются только </w:t>
      </w:r>
      <w:proofErr w:type="spellStart"/>
      <w:r>
        <w:rPr>
          <w:rFonts w:ascii="Arial" w:hAnsi="Arial" w:cs="Arial"/>
          <w:color w:val="2D2D2D"/>
          <w:spacing w:val="2"/>
          <w:sz w:val="23"/>
          <w:szCs w:val="23"/>
        </w:rPr>
        <w:t>неучитываемые</w:t>
      </w:r>
      <w:proofErr w:type="spellEnd"/>
      <w:r>
        <w:rPr>
          <w:rFonts w:ascii="Arial" w:hAnsi="Arial" w:cs="Arial"/>
          <w:color w:val="2D2D2D"/>
          <w:spacing w:val="2"/>
          <w:sz w:val="23"/>
          <w:szCs w:val="23"/>
        </w:rPr>
        <w:t xml:space="preserve"> сучки в нормах 1-го сорта или на 2/3 длины которых имеются пороки в нормах 1-го сорта, относятся ко 2-му сорту.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</w:p>
    <w:p w:rsidR="00C1550E" w:rsidRDefault="00C1550E" w:rsidP="00C1550E">
      <w:pPr>
        <w:pStyle w:val="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Arial" w:hAnsi="Arial" w:cs="Arial"/>
          <w:color w:val="2D2D2D"/>
          <w:spacing w:val="2"/>
          <w:sz w:val="23"/>
          <w:szCs w:val="23"/>
        </w:rPr>
      </w:pPr>
      <w:r>
        <w:rPr>
          <w:rFonts w:ascii="Arial" w:hAnsi="Arial" w:cs="Arial"/>
          <w:color w:val="2D2D2D"/>
          <w:spacing w:val="2"/>
          <w:sz w:val="23"/>
          <w:szCs w:val="23"/>
        </w:rPr>
        <w:t>2.6. В пиломатериалах длиной свыше 3 м допускается наличие одного сучка с размерами, установленными для смежного более низкого сорта.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</w:p>
    <w:p w:rsidR="00C1550E" w:rsidRDefault="00C1550E" w:rsidP="00C1550E">
      <w:pPr>
        <w:pStyle w:val="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Arial" w:hAnsi="Arial" w:cs="Arial"/>
          <w:color w:val="2D2D2D"/>
          <w:spacing w:val="2"/>
          <w:sz w:val="23"/>
          <w:szCs w:val="23"/>
        </w:rPr>
      </w:pPr>
      <w:r>
        <w:rPr>
          <w:rFonts w:ascii="Arial" w:hAnsi="Arial" w:cs="Arial"/>
          <w:color w:val="2D2D2D"/>
          <w:spacing w:val="2"/>
          <w:sz w:val="23"/>
          <w:szCs w:val="23"/>
        </w:rPr>
        <w:t xml:space="preserve">2.7. </w:t>
      </w:r>
      <w:proofErr w:type="spellStart"/>
      <w:r>
        <w:rPr>
          <w:rFonts w:ascii="Arial" w:hAnsi="Arial" w:cs="Arial"/>
          <w:color w:val="2D2D2D"/>
          <w:spacing w:val="2"/>
          <w:sz w:val="23"/>
          <w:szCs w:val="23"/>
        </w:rPr>
        <w:t>Непараллельность</w:t>
      </w:r>
      <w:proofErr w:type="spellEnd"/>
      <w:r>
        <w:rPr>
          <w:rFonts w:ascii="Arial" w:hAnsi="Arial" w:cs="Arial"/>
          <w:color w:val="2D2D2D"/>
          <w:spacing w:val="2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2D2D2D"/>
          <w:spacing w:val="2"/>
          <w:sz w:val="23"/>
          <w:szCs w:val="23"/>
        </w:rPr>
        <w:t>пластей</w:t>
      </w:r>
      <w:proofErr w:type="spellEnd"/>
      <w:r>
        <w:rPr>
          <w:rFonts w:ascii="Arial" w:hAnsi="Arial" w:cs="Arial"/>
          <w:color w:val="2D2D2D"/>
          <w:spacing w:val="2"/>
          <w:sz w:val="23"/>
          <w:szCs w:val="23"/>
        </w:rPr>
        <w:t xml:space="preserve"> и кромок допускается в пределах отклонений от номинальных размеров, установленных настоящим стандартом.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</w:p>
    <w:p w:rsidR="00C1550E" w:rsidRDefault="00C1550E" w:rsidP="00C1550E">
      <w:pPr>
        <w:pStyle w:val="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Arial" w:hAnsi="Arial" w:cs="Arial"/>
          <w:color w:val="2D2D2D"/>
          <w:spacing w:val="2"/>
          <w:sz w:val="23"/>
          <w:szCs w:val="23"/>
        </w:rPr>
      </w:pPr>
      <w:r>
        <w:rPr>
          <w:rFonts w:ascii="Arial" w:hAnsi="Arial" w:cs="Arial"/>
          <w:color w:val="2D2D2D"/>
          <w:spacing w:val="2"/>
          <w:sz w:val="23"/>
          <w:szCs w:val="23"/>
        </w:rPr>
        <w:t>2.8. В обрезных дубовых пиломатериалах 1-го и 2-го сортов заболонь допускается размером 1/2 толщины и соответственно 1/3 и 1/2 длины пиломатериалов, в 3-м сорте допускается.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</w:p>
    <w:p w:rsidR="00C1550E" w:rsidRDefault="00C1550E" w:rsidP="00C1550E">
      <w:pPr>
        <w:pStyle w:val="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Arial" w:hAnsi="Arial" w:cs="Arial"/>
          <w:color w:val="2D2D2D"/>
          <w:spacing w:val="2"/>
          <w:sz w:val="23"/>
          <w:szCs w:val="23"/>
        </w:rPr>
      </w:pPr>
      <w:r>
        <w:rPr>
          <w:rFonts w:ascii="Arial" w:hAnsi="Arial" w:cs="Arial"/>
          <w:color w:val="2D2D2D"/>
          <w:spacing w:val="2"/>
          <w:sz w:val="23"/>
          <w:szCs w:val="23"/>
        </w:rPr>
        <w:t>2.9. Пиломатериалы рассортировывают по породам, размерам и сортам.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</w:p>
    <w:p w:rsidR="00C1550E" w:rsidRDefault="00C1550E" w:rsidP="00C1550E">
      <w:pPr>
        <w:pStyle w:val="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Arial" w:hAnsi="Arial" w:cs="Arial"/>
          <w:color w:val="2D2D2D"/>
          <w:spacing w:val="2"/>
          <w:sz w:val="23"/>
          <w:szCs w:val="23"/>
        </w:rPr>
      </w:pPr>
      <w:r>
        <w:rPr>
          <w:rFonts w:ascii="Arial" w:hAnsi="Arial" w:cs="Arial"/>
          <w:color w:val="2D2D2D"/>
          <w:spacing w:val="2"/>
          <w:sz w:val="23"/>
          <w:szCs w:val="23"/>
        </w:rPr>
        <w:t>2.10. Порода, сорт, характер обработки, размеры по толщине, а для обрезных пиломатериалов и по ширине, должны быть указаны в спецификации потребителя.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</w:p>
    <w:p w:rsidR="00C1550E" w:rsidRDefault="00C1550E" w:rsidP="00C1550E">
      <w:pPr>
        <w:pStyle w:val="2"/>
        <w:shd w:val="clear" w:color="auto" w:fill="FFFFFF"/>
        <w:spacing w:before="419" w:beforeAutospacing="0" w:after="251" w:afterAutospacing="0"/>
        <w:jc w:val="center"/>
        <w:textAlignment w:val="baseline"/>
        <w:rPr>
          <w:rFonts w:ascii="Arial" w:hAnsi="Arial" w:cs="Arial"/>
          <w:b w:val="0"/>
          <w:bCs w:val="0"/>
          <w:color w:val="3C3C3C"/>
          <w:spacing w:val="2"/>
          <w:sz w:val="34"/>
          <w:szCs w:val="34"/>
        </w:rPr>
      </w:pPr>
      <w:r>
        <w:rPr>
          <w:rFonts w:ascii="Arial" w:hAnsi="Arial" w:cs="Arial"/>
          <w:b w:val="0"/>
          <w:bCs w:val="0"/>
          <w:color w:val="3C3C3C"/>
          <w:spacing w:val="2"/>
          <w:sz w:val="34"/>
          <w:szCs w:val="34"/>
        </w:rPr>
        <w:t>3. ПРАВИЛА ПРИЕМКИ И МЕТОДЫ КОНТРОЛЯ</w:t>
      </w:r>
    </w:p>
    <w:p w:rsidR="00C1550E" w:rsidRDefault="00C1550E" w:rsidP="00C1550E">
      <w:pPr>
        <w:pStyle w:val="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Arial" w:hAnsi="Arial" w:cs="Arial"/>
          <w:color w:val="2D2D2D"/>
          <w:spacing w:val="2"/>
          <w:sz w:val="23"/>
          <w:szCs w:val="23"/>
        </w:rPr>
      </w:pPr>
      <w:r>
        <w:rPr>
          <w:rFonts w:ascii="Arial" w:hAnsi="Arial" w:cs="Arial"/>
          <w:color w:val="2D2D2D"/>
          <w:spacing w:val="2"/>
          <w:sz w:val="23"/>
          <w:szCs w:val="23"/>
        </w:rPr>
        <w:t>3.1. Правила приемки и методы контроля - по</w:t>
      </w:r>
      <w:r>
        <w:rPr>
          <w:rStyle w:val="apple-converted-space"/>
          <w:rFonts w:ascii="Arial" w:hAnsi="Arial" w:cs="Arial"/>
          <w:color w:val="2D2D2D"/>
          <w:spacing w:val="2"/>
          <w:sz w:val="23"/>
          <w:szCs w:val="23"/>
        </w:rPr>
        <w:t> </w:t>
      </w:r>
      <w:r w:rsidRPr="00BD6EC8">
        <w:rPr>
          <w:rFonts w:ascii="Arial" w:hAnsi="Arial" w:cs="Arial"/>
          <w:spacing w:val="2"/>
          <w:sz w:val="23"/>
          <w:szCs w:val="23"/>
        </w:rPr>
        <w:t>ГОСТ 6564</w:t>
      </w:r>
      <w:r>
        <w:rPr>
          <w:rFonts w:ascii="Arial" w:hAnsi="Arial" w:cs="Arial"/>
          <w:color w:val="2D2D2D"/>
          <w:spacing w:val="2"/>
          <w:sz w:val="23"/>
          <w:szCs w:val="23"/>
        </w:rPr>
        <w:t>.</w:t>
      </w:r>
      <w:r>
        <w:rPr>
          <w:rStyle w:val="apple-converted-space"/>
          <w:rFonts w:ascii="Arial" w:hAnsi="Arial" w:cs="Arial"/>
          <w:color w:val="2D2D2D"/>
          <w:spacing w:val="2"/>
          <w:sz w:val="23"/>
          <w:szCs w:val="23"/>
        </w:rPr>
        <w:t> 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</w:p>
    <w:p w:rsidR="00C1550E" w:rsidRDefault="00C1550E" w:rsidP="00C1550E">
      <w:pPr>
        <w:pStyle w:val="2"/>
        <w:shd w:val="clear" w:color="auto" w:fill="FFFFFF"/>
        <w:spacing w:before="419" w:beforeAutospacing="0" w:after="251" w:afterAutospacing="0"/>
        <w:jc w:val="center"/>
        <w:textAlignment w:val="baseline"/>
        <w:rPr>
          <w:rFonts w:ascii="Arial" w:hAnsi="Arial" w:cs="Arial"/>
          <w:b w:val="0"/>
          <w:bCs w:val="0"/>
          <w:color w:val="3C3C3C"/>
          <w:spacing w:val="2"/>
          <w:sz w:val="34"/>
          <w:szCs w:val="34"/>
        </w:rPr>
      </w:pPr>
      <w:r>
        <w:rPr>
          <w:rFonts w:ascii="Arial" w:hAnsi="Arial" w:cs="Arial"/>
          <w:b w:val="0"/>
          <w:bCs w:val="0"/>
          <w:color w:val="3C3C3C"/>
          <w:spacing w:val="2"/>
          <w:sz w:val="34"/>
          <w:szCs w:val="34"/>
        </w:rPr>
        <w:t>4. МАРКИРОВКА, УПАКОВКА, ТРАНСПОРТИРОВАНИЕ И ХРАНЕНИЕ</w:t>
      </w:r>
    </w:p>
    <w:p w:rsidR="00C1550E" w:rsidRDefault="00C1550E" w:rsidP="00C1550E">
      <w:pPr>
        <w:pStyle w:val="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Arial" w:hAnsi="Arial" w:cs="Arial"/>
          <w:color w:val="2D2D2D"/>
          <w:spacing w:val="2"/>
          <w:sz w:val="23"/>
          <w:szCs w:val="23"/>
        </w:rPr>
      </w:pPr>
      <w:r>
        <w:rPr>
          <w:rFonts w:ascii="Arial" w:hAnsi="Arial" w:cs="Arial"/>
          <w:color w:val="2D2D2D"/>
          <w:spacing w:val="2"/>
          <w:sz w:val="23"/>
          <w:szCs w:val="23"/>
        </w:rPr>
        <w:t>4.1. Маркировка, упаковка и транспортирование пиломатериалов - по</w:t>
      </w:r>
      <w:r>
        <w:rPr>
          <w:rStyle w:val="apple-converted-space"/>
          <w:rFonts w:ascii="Arial" w:hAnsi="Arial" w:cs="Arial"/>
          <w:color w:val="2D2D2D"/>
          <w:spacing w:val="2"/>
          <w:sz w:val="23"/>
          <w:szCs w:val="23"/>
        </w:rPr>
        <w:t> </w:t>
      </w:r>
      <w:r w:rsidRPr="00BD6EC8">
        <w:rPr>
          <w:rFonts w:ascii="Arial" w:hAnsi="Arial" w:cs="Arial"/>
          <w:spacing w:val="2"/>
          <w:sz w:val="23"/>
          <w:szCs w:val="23"/>
        </w:rPr>
        <w:t>ГОСТ 6564</w:t>
      </w:r>
      <w:r>
        <w:rPr>
          <w:rStyle w:val="apple-converted-space"/>
          <w:rFonts w:ascii="Arial" w:hAnsi="Arial" w:cs="Arial"/>
          <w:color w:val="2D2D2D"/>
          <w:spacing w:val="2"/>
          <w:sz w:val="23"/>
          <w:szCs w:val="23"/>
        </w:rPr>
        <w:t> </w:t>
      </w:r>
      <w:r>
        <w:rPr>
          <w:rFonts w:ascii="Arial" w:hAnsi="Arial" w:cs="Arial"/>
          <w:color w:val="2D2D2D"/>
          <w:spacing w:val="2"/>
          <w:sz w:val="23"/>
          <w:szCs w:val="23"/>
        </w:rPr>
        <w:t>и</w:t>
      </w:r>
      <w:r>
        <w:rPr>
          <w:rStyle w:val="apple-converted-space"/>
          <w:rFonts w:ascii="Arial" w:hAnsi="Arial" w:cs="Arial"/>
          <w:color w:val="2D2D2D"/>
          <w:spacing w:val="2"/>
          <w:sz w:val="23"/>
          <w:szCs w:val="23"/>
        </w:rPr>
        <w:t> </w:t>
      </w:r>
      <w:r w:rsidRPr="00BD6EC8">
        <w:rPr>
          <w:rFonts w:ascii="Arial" w:hAnsi="Arial" w:cs="Arial"/>
          <w:spacing w:val="2"/>
          <w:sz w:val="23"/>
          <w:szCs w:val="23"/>
        </w:rPr>
        <w:t>ГОСТ 19041</w:t>
      </w:r>
      <w:r>
        <w:rPr>
          <w:rFonts w:ascii="Arial" w:hAnsi="Arial" w:cs="Arial"/>
          <w:color w:val="2D2D2D"/>
          <w:spacing w:val="2"/>
          <w:sz w:val="23"/>
          <w:szCs w:val="23"/>
        </w:rPr>
        <w:t>, размеры пакетов пиломатериалов - по</w:t>
      </w:r>
      <w:r>
        <w:rPr>
          <w:rStyle w:val="apple-converted-space"/>
          <w:rFonts w:ascii="Arial" w:hAnsi="Arial" w:cs="Arial"/>
          <w:color w:val="2D2D2D"/>
          <w:spacing w:val="2"/>
          <w:sz w:val="23"/>
          <w:szCs w:val="23"/>
        </w:rPr>
        <w:t> </w:t>
      </w:r>
      <w:r w:rsidRPr="00BD6EC8">
        <w:rPr>
          <w:rFonts w:ascii="Arial" w:hAnsi="Arial" w:cs="Arial"/>
          <w:spacing w:val="2"/>
          <w:sz w:val="23"/>
          <w:szCs w:val="23"/>
        </w:rPr>
        <w:t>ГОСТ 16369</w:t>
      </w:r>
      <w:r>
        <w:rPr>
          <w:rFonts w:ascii="Arial" w:hAnsi="Arial" w:cs="Arial"/>
          <w:color w:val="2D2D2D"/>
          <w:spacing w:val="2"/>
          <w:sz w:val="23"/>
          <w:szCs w:val="23"/>
        </w:rPr>
        <w:t>. Хранение пиломатериалов - по</w:t>
      </w:r>
      <w:r>
        <w:rPr>
          <w:rStyle w:val="apple-converted-space"/>
          <w:rFonts w:ascii="Arial" w:hAnsi="Arial" w:cs="Arial"/>
          <w:color w:val="2D2D2D"/>
          <w:spacing w:val="2"/>
          <w:sz w:val="23"/>
          <w:szCs w:val="23"/>
        </w:rPr>
        <w:t> </w:t>
      </w:r>
      <w:r w:rsidRPr="00BD6EC8">
        <w:rPr>
          <w:rFonts w:ascii="Arial" w:hAnsi="Arial" w:cs="Arial"/>
          <w:spacing w:val="2"/>
          <w:sz w:val="23"/>
          <w:szCs w:val="23"/>
        </w:rPr>
        <w:t>ГОСТ 7319</w:t>
      </w:r>
      <w:r>
        <w:rPr>
          <w:rStyle w:val="apple-converted-space"/>
          <w:rFonts w:ascii="Arial" w:hAnsi="Arial" w:cs="Arial"/>
          <w:color w:val="2D2D2D"/>
          <w:spacing w:val="2"/>
          <w:sz w:val="23"/>
          <w:szCs w:val="23"/>
        </w:rPr>
        <w:t> </w:t>
      </w:r>
      <w:r>
        <w:rPr>
          <w:rFonts w:ascii="Arial" w:hAnsi="Arial" w:cs="Arial"/>
          <w:color w:val="2D2D2D"/>
          <w:spacing w:val="2"/>
          <w:sz w:val="23"/>
          <w:szCs w:val="23"/>
        </w:rPr>
        <w:t>и</w:t>
      </w:r>
      <w:r>
        <w:rPr>
          <w:rStyle w:val="apple-converted-space"/>
          <w:rFonts w:ascii="Arial" w:hAnsi="Arial" w:cs="Arial"/>
          <w:color w:val="2D2D2D"/>
          <w:spacing w:val="2"/>
          <w:sz w:val="23"/>
          <w:szCs w:val="23"/>
        </w:rPr>
        <w:t> </w:t>
      </w:r>
      <w:r w:rsidRPr="00BD6EC8">
        <w:rPr>
          <w:rFonts w:ascii="Arial" w:hAnsi="Arial" w:cs="Arial"/>
          <w:spacing w:val="2"/>
          <w:sz w:val="23"/>
          <w:szCs w:val="23"/>
        </w:rPr>
        <w:t>ГОСТ 19041</w:t>
      </w:r>
      <w:r>
        <w:rPr>
          <w:rFonts w:ascii="Arial" w:hAnsi="Arial" w:cs="Arial"/>
          <w:color w:val="2D2D2D"/>
          <w:spacing w:val="2"/>
          <w:sz w:val="23"/>
          <w:szCs w:val="23"/>
        </w:rPr>
        <w:t>.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  <w:r>
        <w:rPr>
          <w:rFonts w:ascii="Arial" w:hAnsi="Arial" w:cs="Arial"/>
          <w:color w:val="2D2D2D"/>
          <w:spacing w:val="2"/>
          <w:sz w:val="23"/>
          <w:szCs w:val="23"/>
        </w:rPr>
        <w:br/>
      </w:r>
      <w:r>
        <w:rPr>
          <w:rFonts w:ascii="Arial" w:hAnsi="Arial" w:cs="Arial"/>
          <w:color w:val="2D2D2D"/>
          <w:spacing w:val="2"/>
          <w:sz w:val="23"/>
          <w:szCs w:val="23"/>
        </w:rPr>
        <w:lastRenderedPageBreak/>
        <w:br/>
        <w:t>Электронный текст документа</w:t>
      </w:r>
      <w:r>
        <w:rPr>
          <w:rStyle w:val="apple-converted-space"/>
          <w:rFonts w:ascii="Arial" w:hAnsi="Arial" w:cs="Arial"/>
          <w:color w:val="2D2D2D"/>
          <w:spacing w:val="2"/>
          <w:sz w:val="23"/>
          <w:szCs w:val="23"/>
        </w:rPr>
        <w:t> 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  <w:t>сверен по: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  <w:t>официальное издание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  <w:t>Пиломатериалы. Технические условия:</w:t>
      </w:r>
      <w:r>
        <w:rPr>
          <w:rStyle w:val="apple-converted-space"/>
          <w:rFonts w:ascii="Arial" w:hAnsi="Arial" w:cs="Arial"/>
          <w:color w:val="2D2D2D"/>
          <w:spacing w:val="2"/>
          <w:sz w:val="23"/>
          <w:szCs w:val="23"/>
        </w:rPr>
        <w:t> </w:t>
      </w:r>
      <w:r>
        <w:rPr>
          <w:rFonts w:ascii="Arial" w:hAnsi="Arial" w:cs="Arial"/>
          <w:color w:val="2D2D2D"/>
          <w:spacing w:val="2"/>
          <w:sz w:val="23"/>
          <w:szCs w:val="23"/>
        </w:rPr>
        <w:br/>
        <w:t xml:space="preserve">Сб. </w:t>
      </w:r>
      <w:proofErr w:type="spellStart"/>
      <w:r>
        <w:rPr>
          <w:rFonts w:ascii="Arial" w:hAnsi="Arial" w:cs="Arial"/>
          <w:color w:val="2D2D2D"/>
          <w:spacing w:val="2"/>
          <w:sz w:val="23"/>
          <w:szCs w:val="23"/>
        </w:rPr>
        <w:t>ГОСТов</w:t>
      </w:r>
      <w:proofErr w:type="spellEnd"/>
      <w:proofErr w:type="gramStart"/>
      <w:r>
        <w:rPr>
          <w:rFonts w:ascii="Arial" w:hAnsi="Arial" w:cs="Arial"/>
          <w:color w:val="2D2D2D"/>
          <w:spacing w:val="2"/>
          <w:sz w:val="23"/>
          <w:szCs w:val="23"/>
        </w:rPr>
        <w:t xml:space="preserve"> .</w:t>
      </w:r>
      <w:proofErr w:type="gramEnd"/>
      <w:r>
        <w:rPr>
          <w:rFonts w:ascii="Arial" w:hAnsi="Arial" w:cs="Arial"/>
          <w:color w:val="2D2D2D"/>
          <w:spacing w:val="2"/>
          <w:sz w:val="23"/>
          <w:szCs w:val="23"/>
        </w:rPr>
        <w:t xml:space="preserve"> - М.: </w:t>
      </w:r>
      <w:proofErr w:type="spellStart"/>
      <w:r>
        <w:rPr>
          <w:rFonts w:ascii="Arial" w:hAnsi="Arial" w:cs="Arial"/>
          <w:color w:val="2D2D2D"/>
          <w:spacing w:val="2"/>
          <w:sz w:val="23"/>
          <w:szCs w:val="23"/>
        </w:rPr>
        <w:t>Стандартинформ</w:t>
      </w:r>
      <w:proofErr w:type="spellEnd"/>
      <w:r>
        <w:rPr>
          <w:rFonts w:ascii="Arial" w:hAnsi="Arial" w:cs="Arial"/>
          <w:color w:val="2D2D2D"/>
          <w:spacing w:val="2"/>
          <w:sz w:val="23"/>
          <w:szCs w:val="23"/>
        </w:rPr>
        <w:t>, 2007</w:t>
      </w:r>
    </w:p>
    <w:p w:rsidR="00A57EB4" w:rsidRPr="00C1550E" w:rsidRDefault="00A57EB4" w:rsidP="00C1550E"/>
    <w:sectPr w:rsidR="00A57EB4" w:rsidRPr="00C1550E" w:rsidSect="00A57EB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7666" w:rsidRDefault="00797666" w:rsidP="005452C3">
      <w:pPr>
        <w:spacing w:after="0" w:line="240" w:lineRule="auto"/>
      </w:pPr>
      <w:r>
        <w:separator/>
      </w:r>
    </w:p>
  </w:endnote>
  <w:endnote w:type="continuationSeparator" w:id="0">
    <w:p w:rsidR="00797666" w:rsidRDefault="00797666" w:rsidP="005452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2C3" w:rsidRDefault="005452C3" w:rsidP="005452C3">
    <w:pPr>
      <w:pStyle w:val="a9"/>
      <w:jc w:val="right"/>
    </w:pPr>
    <w:hyperlink r:id="rId1" w:history="1">
      <w:r>
        <w:rPr>
          <w:rStyle w:val="a3"/>
          <w:rFonts w:ascii="Arial" w:hAnsi="Arial" w:cs="Arial"/>
          <w:sz w:val="16"/>
          <w:szCs w:val="16"/>
          <w:lang w:val="en-US"/>
        </w:rPr>
        <w:t>https://gosstandart.info/</w:t>
      </w:r>
    </w:hyperlink>
  </w:p>
  <w:p w:rsidR="005452C3" w:rsidRDefault="005452C3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7666" w:rsidRDefault="00797666" w:rsidP="005452C3">
      <w:pPr>
        <w:spacing w:after="0" w:line="240" w:lineRule="auto"/>
      </w:pPr>
      <w:r>
        <w:separator/>
      </w:r>
    </w:p>
  </w:footnote>
  <w:footnote w:type="continuationSeparator" w:id="0">
    <w:p w:rsidR="00797666" w:rsidRDefault="00797666" w:rsidP="005452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0772D"/>
    <w:multiLevelType w:val="multilevel"/>
    <w:tmpl w:val="BF2CA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8013B"/>
    <w:rsid w:val="00017B0E"/>
    <w:rsid w:val="00256399"/>
    <w:rsid w:val="00260575"/>
    <w:rsid w:val="002F0DC4"/>
    <w:rsid w:val="005452C3"/>
    <w:rsid w:val="00797666"/>
    <w:rsid w:val="00A57EB4"/>
    <w:rsid w:val="00B8421A"/>
    <w:rsid w:val="00BD6EC8"/>
    <w:rsid w:val="00C1550E"/>
    <w:rsid w:val="00C47B21"/>
    <w:rsid w:val="00D8013B"/>
    <w:rsid w:val="00DC7AB0"/>
    <w:rsid w:val="00E96E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EB4"/>
  </w:style>
  <w:style w:type="paragraph" w:styleId="1">
    <w:name w:val="heading 1"/>
    <w:basedOn w:val="a"/>
    <w:link w:val="10"/>
    <w:uiPriority w:val="9"/>
    <w:qFormat/>
    <w:rsid w:val="00D801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801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801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013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8013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8013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D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D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8013B"/>
  </w:style>
  <w:style w:type="character" w:styleId="a3">
    <w:name w:val="Hyperlink"/>
    <w:basedOn w:val="a0"/>
    <w:uiPriority w:val="99"/>
    <w:semiHidden/>
    <w:unhideWhenUsed/>
    <w:rsid w:val="00D8013B"/>
    <w:rPr>
      <w:color w:val="0000FF"/>
      <w:u w:val="single"/>
    </w:rPr>
  </w:style>
  <w:style w:type="paragraph" w:customStyle="1" w:styleId="topleveltext">
    <w:name w:val="topleveltext"/>
    <w:basedOn w:val="a"/>
    <w:rsid w:val="00D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80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013B"/>
    <w:rPr>
      <w:rFonts w:ascii="Tahoma" w:hAnsi="Tahoma" w:cs="Tahoma"/>
      <w:sz w:val="16"/>
      <w:szCs w:val="16"/>
    </w:rPr>
  </w:style>
  <w:style w:type="paragraph" w:customStyle="1" w:styleId="bigtext">
    <w:name w:val="bigtext"/>
    <w:basedOn w:val="a"/>
    <w:rsid w:val="00E96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E96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zur">
    <w:name w:val="zur"/>
    <w:basedOn w:val="a"/>
    <w:rsid w:val="00E96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artresizecenter">
    <w:name w:val="smartresizecenter"/>
    <w:basedOn w:val="a"/>
    <w:rsid w:val="00E96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96EAC"/>
    <w:rPr>
      <w:b/>
      <w:bCs/>
    </w:rPr>
  </w:style>
  <w:style w:type="character" w:customStyle="1" w:styleId="punkt">
    <w:name w:val="punkt"/>
    <w:basedOn w:val="a0"/>
    <w:rsid w:val="00E96EAC"/>
  </w:style>
  <w:style w:type="character" w:styleId="a8">
    <w:name w:val="Emphasis"/>
    <w:basedOn w:val="a0"/>
    <w:uiPriority w:val="20"/>
    <w:qFormat/>
    <w:rsid w:val="00256399"/>
    <w:rPr>
      <w:i/>
      <w:iCs/>
    </w:rPr>
  </w:style>
  <w:style w:type="character" w:customStyle="1" w:styleId="nowrap">
    <w:name w:val="nowrap"/>
    <w:basedOn w:val="a0"/>
    <w:rsid w:val="00C1550E"/>
  </w:style>
  <w:style w:type="paragraph" w:styleId="a9">
    <w:name w:val="header"/>
    <w:basedOn w:val="a"/>
    <w:link w:val="aa"/>
    <w:uiPriority w:val="99"/>
    <w:semiHidden/>
    <w:unhideWhenUsed/>
    <w:rsid w:val="005452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5452C3"/>
  </w:style>
  <w:style w:type="paragraph" w:styleId="ab">
    <w:name w:val="footer"/>
    <w:basedOn w:val="a"/>
    <w:link w:val="ac"/>
    <w:uiPriority w:val="99"/>
    <w:semiHidden/>
    <w:unhideWhenUsed/>
    <w:rsid w:val="005452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452C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55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59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27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20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8180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</w:divsChild>
        </w:div>
      </w:divsChild>
    </w:div>
    <w:div w:id="131263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12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47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460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76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60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73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6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6512">
              <w:marLeft w:val="0"/>
              <w:marRight w:val="0"/>
              <w:marTop w:val="3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990611">
              <w:marLeft w:val="362"/>
              <w:marRight w:val="0"/>
              <w:marTop w:val="3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809184">
              <w:marLeft w:val="362"/>
              <w:marRight w:val="0"/>
              <w:marTop w:val="3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02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07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85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179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160710">
              <w:marLeft w:val="0"/>
              <w:marRight w:val="0"/>
              <w:marTop w:val="335"/>
              <w:marBottom w:val="25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7707">
              <w:marLeft w:val="362"/>
              <w:marRight w:val="0"/>
              <w:marTop w:val="335"/>
              <w:marBottom w:val="25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0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90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69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40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047113">
              <w:marLeft w:val="0"/>
              <w:marRight w:val="0"/>
              <w:marTop w:val="335"/>
              <w:marBottom w:val="25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611898">
              <w:marLeft w:val="362"/>
              <w:marRight w:val="0"/>
              <w:marTop w:val="335"/>
              <w:marBottom w:val="25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65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017205">
              <w:marLeft w:val="0"/>
              <w:marRight w:val="0"/>
              <w:marTop w:val="335"/>
              <w:marBottom w:val="25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852655">
              <w:marLeft w:val="362"/>
              <w:marRight w:val="0"/>
              <w:marTop w:val="335"/>
              <w:marBottom w:val="25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8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653447">
              <w:marLeft w:val="0"/>
              <w:marRight w:val="0"/>
              <w:marTop w:val="335"/>
              <w:marBottom w:val="25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872858">
              <w:marLeft w:val="362"/>
              <w:marRight w:val="0"/>
              <w:marTop w:val="335"/>
              <w:marBottom w:val="25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354486">
              <w:marLeft w:val="0"/>
              <w:marRight w:val="0"/>
              <w:marTop w:val="335"/>
              <w:marBottom w:val="25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22830">
              <w:marLeft w:val="362"/>
              <w:marRight w:val="0"/>
              <w:marTop w:val="335"/>
              <w:marBottom w:val="25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358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59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92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17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931577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gosstandart.inf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1630</Words>
  <Characters>9296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Kolisto</Manager>
  <Company>http://gosstandart.info/</Company>
  <LinksUpToDate>false</LinksUpToDate>
  <CharactersWithSpaces>10905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Kolisto</dc:creator>
  <cp:lastModifiedBy>Kolisto</cp:lastModifiedBy>
  <cp:revision>5</cp:revision>
  <dcterms:created xsi:type="dcterms:W3CDTF">2017-05-24T14:44:00Z</dcterms:created>
  <dcterms:modified xsi:type="dcterms:W3CDTF">2017-08-15T13:11:00Z</dcterms:modified>
</cp:coreProperties>
</file>